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03B26" w14:textId="74E8C990" w:rsidR="005F2C2C" w:rsidRPr="00655C43" w:rsidRDefault="00F24581" w:rsidP="00A97B65">
      <w:pPr>
        <w:jc w:val="center"/>
        <w:rPr>
          <w:rFonts w:cs="Times New Roman"/>
          <w:b/>
        </w:rPr>
      </w:pPr>
      <w:r w:rsidRPr="00655C43">
        <w:rPr>
          <w:rFonts w:cs="Times New Roman"/>
          <w:b/>
        </w:rPr>
        <w:t xml:space="preserve">        </w:t>
      </w:r>
      <w:r w:rsidR="00542D3D">
        <w:rPr>
          <w:rFonts w:cs="Times New Roman"/>
          <w:b/>
        </w:rPr>
        <w:t xml:space="preserve">IZVJEŠĆE O FINANCIJKOM POSLOVANJU </w:t>
      </w:r>
      <w:r w:rsidR="009C176B" w:rsidRPr="00655C43">
        <w:rPr>
          <w:rFonts w:cs="Times New Roman"/>
          <w:b/>
        </w:rPr>
        <w:t xml:space="preserve">VATROGASNE ZAJEDNICE </w:t>
      </w:r>
      <w:r w:rsidRPr="00655C43">
        <w:rPr>
          <w:rFonts w:cs="Times New Roman"/>
          <w:b/>
        </w:rPr>
        <w:t xml:space="preserve">     </w:t>
      </w:r>
      <w:r w:rsidR="009C176B" w:rsidRPr="00655C43">
        <w:rPr>
          <w:rFonts w:cs="Times New Roman"/>
          <w:b/>
        </w:rPr>
        <w:t>POŽEŠKO-SLAVON</w:t>
      </w:r>
      <w:r w:rsidR="00542D3D">
        <w:rPr>
          <w:rFonts w:cs="Times New Roman"/>
          <w:b/>
        </w:rPr>
        <w:t>.</w:t>
      </w:r>
      <w:r w:rsidR="009C176B" w:rsidRPr="00655C43">
        <w:rPr>
          <w:rFonts w:cs="Times New Roman"/>
          <w:b/>
        </w:rPr>
        <w:t xml:space="preserve"> ŽUPANIJE ZA </w:t>
      </w:r>
      <w:r w:rsidR="00542D3D">
        <w:rPr>
          <w:rFonts w:cs="Times New Roman"/>
          <w:b/>
        </w:rPr>
        <w:t>01.01. – 31.12.2023.</w:t>
      </w:r>
      <w:r w:rsidR="009C176B" w:rsidRPr="00655C43">
        <w:rPr>
          <w:rFonts w:cs="Times New Roman"/>
          <w:b/>
        </w:rPr>
        <w:t xml:space="preserve"> </w:t>
      </w:r>
      <w:r w:rsidR="00542D3D">
        <w:rPr>
          <w:rFonts w:cs="Times New Roman"/>
          <w:b/>
        </w:rPr>
        <w:t>G</w:t>
      </w:r>
      <w:r w:rsidR="009C176B" w:rsidRPr="00655C43">
        <w:rPr>
          <w:rFonts w:cs="Times New Roman"/>
          <w:b/>
        </w:rPr>
        <w:t>ODIN</w:t>
      </w:r>
      <w:r w:rsidR="00542D3D">
        <w:rPr>
          <w:rFonts w:cs="Times New Roman"/>
          <w:b/>
        </w:rPr>
        <w:t>E</w:t>
      </w:r>
    </w:p>
    <w:p w14:paraId="2DD9E0B8" w14:textId="77777777" w:rsidR="005F2C2C" w:rsidRPr="00655C43" w:rsidRDefault="005F2C2C" w:rsidP="00A97B65">
      <w:pPr>
        <w:jc w:val="center"/>
        <w:rPr>
          <w:rFonts w:cs="Times New Roman"/>
          <w:b/>
        </w:rPr>
      </w:pPr>
    </w:p>
    <w:p w14:paraId="69FB127B" w14:textId="593B031C" w:rsidR="00542D3D" w:rsidRDefault="000E46DF" w:rsidP="000E46DF">
      <w:pPr>
        <w:rPr>
          <w:rFonts w:cs="Times New Roman"/>
        </w:rPr>
      </w:pPr>
      <w:r w:rsidRPr="00655C43">
        <w:rPr>
          <w:rFonts w:cs="Times New Roman"/>
        </w:rPr>
        <w:t xml:space="preserve">Broj: </w:t>
      </w:r>
      <w:r w:rsidR="008F019F">
        <w:rPr>
          <w:rFonts w:cs="Times New Roman"/>
        </w:rPr>
        <w:t>25/1-2024.</w:t>
      </w:r>
    </w:p>
    <w:p w14:paraId="72F60B41" w14:textId="1437F27E" w:rsidR="000E46DF" w:rsidRPr="00655C43" w:rsidRDefault="000E46DF" w:rsidP="000E46DF">
      <w:pPr>
        <w:rPr>
          <w:rFonts w:cs="Times New Roman"/>
          <w:b/>
        </w:rPr>
      </w:pPr>
      <w:r w:rsidRPr="00655C43">
        <w:rPr>
          <w:rFonts w:cs="Times New Roman"/>
          <w:b/>
        </w:rPr>
        <w:t>Požega,</w:t>
      </w:r>
      <w:r w:rsidR="00810FA7" w:rsidRPr="00655C43">
        <w:rPr>
          <w:rFonts w:cs="Times New Roman"/>
          <w:b/>
        </w:rPr>
        <w:t xml:space="preserve"> </w:t>
      </w:r>
      <w:r w:rsidR="008F019F">
        <w:rPr>
          <w:rFonts w:cs="Times New Roman"/>
          <w:b/>
        </w:rPr>
        <w:t>09.02.2024.</w:t>
      </w:r>
    </w:p>
    <w:p w14:paraId="641AA2AA" w14:textId="77777777" w:rsidR="0034144B" w:rsidRPr="00655C43" w:rsidRDefault="0034144B" w:rsidP="00A97B65">
      <w:pPr>
        <w:jc w:val="center"/>
        <w:rPr>
          <w:rFonts w:cs="Times New Roman"/>
          <w:b/>
        </w:rPr>
      </w:pPr>
    </w:p>
    <w:p w14:paraId="4B2F7DDF" w14:textId="77777777" w:rsidR="008C3F11" w:rsidRPr="00655C43" w:rsidRDefault="008C3F11" w:rsidP="008C3F11">
      <w:pPr>
        <w:rPr>
          <w:rFonts w:cs="Times New Roman"/>
          <w:b/>
          <w:sz w:val="22"/>
          <w:szCs w:val="22"/>
        </w:rPr>
      </w:pPr>
      <w:r w:rsidRPr="00655C43">
        <w:rPr>
          <w:rFonts w:cs="Times New Roman"/>
          <w:b/>
          <w:sz w:val="22"/>
          <w:szCs w:val="22"/>
        </w:rPr>
        <w:t>PRIHODI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"/>
        <w:gridCol w:w="863"/>
        <w:gridCol w:w="3743"/>
        <w:gridCol w:w="1446"/>
        <w:gridCol w:w="1418"/>
        <w:gridCol w:w="567"/>
      </w:tblGrid>
      <w:tr w:rsidR="00C41E73" w:rsidRPr="00655C43" w14:paraId="286C3BCA" w14:textId="4AF8A06F" w:rsidTr="00C41E73">
        <w:trPr>
          <w:trHeight w:val="1485"/>
        </w:trPr>
        <w:tc>
          <w:tcPr>
            <w:tcW w:w="747" w:type="dxa"/>
          </w:tcPr>
          <w:p w14:paraId="77FCB0D8" w14:textId="77777777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  <w:r w:rsidRPr="00655C43">
              <w:rPr>
                <w:snapToGrid w:val="0"/>
                <w:sz w:val="20"/>
                <w:szCs w:val="20"/>
              </w:rPr>
              <w:t>Redni broj</w:t>
            </w:r>
          </w:p>
        </w:tc>
        <w:tc>
          <w:tcPr>
            <w:tcW w:w="863" w:type="dxa"/>
          </w:tcPr>
          <w:p w14:paraId="341950B2" w14:textId="77777777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  <w:r w:rsidRPr="00655C43">
              <w:rPr>
                <w:snapToGrid w:val="0"/>
                <w:sz w:val="20"/>
                <w:szCs w:val="20"/>
              </w:rPr>
              <w:t>Skupina/</w:t>
            </w:r>
          </w:p>
          <w:p w14:paraId="4A398AD0" w14:textId="77777777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  <w:r w:rsidRPr="00655C43">
              <w:rPr>
                <w:snapToGrid w:val="0"/>
                <w:sz w:val="20"/>
                <w:szCs w:val="20"/>
              </w:rPr>
              <w:t>Podskupina</w:t>
            </w:r>
          </w:p>
        </w:tc>
        <w:tc>
          <w:tcPr>
            <w:tcW w:w="3743" w:type="dxa"/>
          </w:tcPr>
          <w:p w14:paraId="1C8F38B6" w14:textId="77777777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</w:p>
          <w:p w14:paraId="3D7F6E37" w14:textId="77777777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  <w:r w:rsidRPr="00655C43">
              <w:rPr>
                <w:snapToGrid w:val="0"/>
                <w:sz w:val="20"/>
                <w:szCs w:val="20"/>
              </w:rPr>
              <w:t>Naziv</w:t>
            </w:r>
          </w:p>
        </w:tc>
        <w:tc>
          <w:tcPr>
            <w:tcW w:w="1446" w:type="dxa"/>
          </w:tcPr>
          <w:p w14:paraId="45F989D5" w14:textId="77777777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</w:p>
          <w:p w14:paraId="112982CE" w14:textId="77777777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  <w:r w:rsidRPr="00655C43">
              <w:rPr>
                <w:snapToGrid w:val="0"/>
                <w:sz w:val="20"/>
                <w:szCs w:val="20"/>
              </w:rPr>
              <w:t>Plan 2023.</w:t>
            </w:r>
          </w:p>
          <w:p w14:paraId="6E036D37" w14:textId="008BC4D3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  <w:r w:rsidRPr="00655C43">
              <w:rPr>
                <w:snapToGrid w:val="0"/>
                <w:sz w:val="20"/>
                <w:szCs w:val="20"/>
              </w:rPr>
              <w:t>EUR</w:t>
            </w:r>
          </w:p>
        </w:tc>
        <w:tc>
          <w:tcPr>
            <w:tcW w:w="1418" w:type="dxa"/>
          </w:tcPr>
          <w:p w14:paraId="2866F99D" w14:textId="77777777" w:rsidR="00C41E73" w:rsidRPr="00655C43" w:rsidRDefault="00C41E73" w:rsidP="00D47223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</w:p>
          <w:p w14:paraId="1D42924D" w14:textId="77777777" w:rsidR="00C41E73" w:rsidRDefault="00C41E73" w:rsidP="00D47223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</w:p>
          <w:p w14:paraId="45D0207A" w14:textId="178C6749" w:rsidR="00C41E73" w:rsidRPr="00655C43" w:rsidRDefault="00C41E73" w:rsidP="00D47223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IZVRŠENJE</w:t>
            </w:r>
          </w:p>
        </w:tc>
        <w:tc>
          <w:tcPr>
            <w:tcW w:w="567" w:type="dxa"/>
          </w:tcPr>
          <w:p w14:paraId="3F2FA66E" w14:textId="77777777" w:rsidR="00C41E73" w:rsidRPr="00655C43" w:rsidRDefault="00C41E73" w:rsidP="00D47223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C41E73" w:rsidRPr="00655C43" w14:paraId="6DFEF214" w14:textId="22109737" w:rsidTr="00C41E73">
        <w:trPr>
          <w:trHeight w:val="226"/>
        </w:trPr>
        <w:tc>
          <w:tcPr>
            <w:tcW w:w="747" w:type="dxa"/>
          </w:tcPr>
          <w:p w14:paraId="5B3E8980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863" w:type="dxa"/>
          </w:tcPr>
          <w:p w14:paraId="092DDA88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3743" w:type="dxa"/>
          </w:tcPr>
          <w:p w14:paraId="3F253D84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50D61E1A" w14:textId="1F3A6BE9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F295187" w14:textId="76B6D19D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185D6DE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C41E73" w:rsidRPr="00655C43" w14:paraId="550D0643" w14:textId="36910433" w:rsidTr="00C41E73">
        <w:trPr>
          <w:trHeight w:val="213"/>
        </w:trPr>
        <w:tc>
          <w:tcPr>
            <w:tcW w:w="747" w:type="dxa"/>
          </w:tcPr>
          <w:p w14:paraId="6899E0ED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1</w:t>
            </w:r>
          </w:p>
        </w:tc>
        <w:tc>
          <w:tcPr>
            <w:tcW w:w="863" w:type="dxa"/>
          </w:tcPr>
          <w:p w14:paraId="7256C115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center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743" w:type="dxa"/>
          </w:tcPr>
          <w:p w14:paraId="053A2C6E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             PRIHODI </w:t>
            </w:r>
          </w:p>
        </w:tc>
        <w:tc>
          <w:tcPr>
            <w:tcW w:w="1446" w:type="dxa"/>
          </w:tcPr>
          <w:p w14:paraId="5A99D563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993F25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5AF49D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</w:tr>
      <w:tr w:rsidR="00C41E73" w:rsidRPr="00655C43" w14:paraId="5C44CFE1" w14:textId="60670DF0" w:rsidTr="00C41E73">
        <w:trPr>
          <w:trHeight w:val="213"/>
        </w:trPr>
        <w:tc>
          <w:tcPr>
            <w:tcW w:w="747" w:type="dxa"/>
          </w:tcPr>
          <w:p w14:paraId="6FB61B2B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1.1.</w:t>
            </w:r>
          </w:p>
        </w:tc>
        <w:tc>
          <w:tcPr>
            <w:tcW w:w="863" w:type="dxa"/>
          </w:tcPr>
          <w:p w14:paraId="383D30DD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center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33</w:t>
            </w:r>
          </w:p>
        </w:tc>
        <w:tc>
          <w:tcPr>
            <w:tcW w:w="3743" w:type="dxa"/>
          </w:tcPr>
          <w:p w14:paraId="1E886C06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Prihodi po posebnim propisima</w:t>
            </w:r>
          </w:p>
        </w:tc>
        <w:tc>
          <w:tcPr>
            <w:tcW w:w="1446" w:type="dxa"/>
          </w:tcPr>
          <w:p w14:paraId="34EC2A94" w14:textId="352010B6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98.745,76</w:t>
            </w:r>
          </w:p>
        </w:tc>
        <w:tc>
          <w:tcPr>
            <w:tcW w:w="1418" w:type="dxa"/>
          </w:tcPr>
          <w:p w14:paraId="509AF466" w14:textId="757511E3" w:rsidR="00C41E73" w:rsidRPr="00655C43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101.790,60</w:t>
            </w:r>
          </w:p>
        </w:tc>
        <w:tc>
          <w:tcPr>
            <w:tcW w:w="567" w:type="dxa"/>
          </w:tcPr>
          <w:p w14:paraId="6C8EA765" w14:textId="3F382267" w:rsidR="00C41E73" w:rsidRPr="00655C43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103</w:t>
            </w:r>
          </w:p>
        </w:tc>
      </w:tr>
      <w:tr w:rsidR="00C41E73" w:rsidRPr="00655C43" w14:paraId="1E08AA46" w14:textId="37B8CD85" w:rsidTr="00C41E73">
        <w:trPr>
          <w:trHeight w:val="213"/>
        </w:trPr>
        <w:tc>
          <w:tcPr>
            <w:tcW w:w="747" w:type="dxa"/>
          </w:tcPr>
          <w:p w14:paraId="56E7DBA7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1.1.1.</w:t>
            </w:r>
          </w:p>
        </w:tc>
        <w:tc>
          <w:tcPr>
            <w:tcW w:w="863" w:type="dxa"/>
          </w:tcPr>
          <w:p w14:paraId="17E28B9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331</w:t>
            </w:r>
          </w:p>
        </w:tc>
        <w:tc>
          <w:tcPr>
            <w:tcW w:w="3743" w:type="dxa"/>
          </w:tcPr>
          <w:p w14:paraId="69128F66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Prihodi iz županijskog proračuna </w:t>
            </w:r>
          </w:p>
        </w:tc>
        <w:tc>
          <w:tcPr>
            <w:tcW w:w="1446" w:type="dxa"/>
          </w:tcPr>
          <w:p w14:paraId="6973242D" w14:textId="4B82B2A9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92.905,96</w:t>
            </w:r>
          </w:p>
        </w:tc>
        <w:tc>
          <w:tcPr>
            <w:tcW w:w="1418" w:type="dxa"/>
          </w:tcPr>
          <w:p w14:paraId="5CC2968D" w14:textId="3EB60F20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92.905,98</w:t>
            </w:r>
          </w:p>
        </w:tc>
        <w:tc>
          <w:tcPr>
            <w:tcW w:w="567" w:type="dxa"/>
          </w:tcPr>
          <w:p w14:paraId="47B13CA9" w14:textId="299760DD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100</w:t>
            </w:r>
          </w:p>
        </w:tc>
      </w:tr>
      <w:tr w:rsidR="00C41E73" w:rsidRPr="00655C43" w14:paraId="524F9822" w14:textId="7570F4F6" w:rsidTr="00C41E73">
        <w:trPr>
          <w:trHeight w:val="229"/>
        </w:trPr>
        <w:tc>
          <w:tcPr>
            <w:tcW w:w="747" w:type="dxa"/>
          </w:tcPr>
          <w:p w14:paraId="4D7905DD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1.1.2.</w:t>
            </w:r>
          </w:p>
        </w:tc>
        <w:tc>
          <w:tcPr>
            <w:tcW w:w="863" w:type="dxa"/>
          </w:tcPr>
          <w:p w14:paraId="36E2BF3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3312</w:t>
            </w:r>
          </w:p>
          <w:p w14:paraId="33CF335E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B</w:t>
            </w:r>
          </w:p>
        </w:tc>
        <w:tc>
          <w:tcPr>
            <w:tcW w:w="3743" w:type="dxa"/>
          </w:tcPr>
          <w:p w14:paraId="2EF27D6F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Prihodi od društava za osiguranje imovine od požara</w:t>
            </w:r>
          </w:p>
        </w:tc>
        <w:tc>
          <w:tcPr>
            <w:tcW w:w="1446" w:type="dxa"/>
          </w:tcPr>
          <w:p w14:paraId="6E8F6738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4C5C7B5" w14:textId="0E77C6DC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5.839,80</w:t>
            </w:r>
          </w:p>
        </w:tc>
        <w:tc>
          <w:tcPr>
            <w:tcW w:w="1418" w:type="dxa"/>
          </w:tcPr>
          <w:p w14:paraId="52EB27DD" w14:textId="77777777" w:rsidR="00C41E7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D4B3D26" w14:textId="1AC48E6B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8.884,62</w:t>
            </w:r>
          </w:p>
        </w:tc>
        <w:tc>
          <w:tcPr>
            <w:tcW w:w="567" w:type="dxa"/>
          </w:tcPr>
          <w:p w14:paraId="4D707CEC" w14:textId="77777777" w:rsidR="00C41E7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9726BD8" w14:textId="409245B8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152</w:t>
            </w:r>
          </w:p>
        </w:tc>
      </w:tr>
      <w:tr w:rsidR="00C41E73" w:rsidRPr="00655C43" w14:paraId="7263280C" w14:textId="059FF54B" w:rsidTr="00C41E73">
        <w:trPr>
          <w:trHeight w:val="151"/>
        </w:trPr>
        <w:tc>
          <w:tcPr>
            <w:tcW w:w="747" w:type="dxa"/>
          </w:tcPr>
          <w:p w14:paraId="528C22E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1.2.</w:t>
            </w:r>
          </w:p>
        </w:tc>
        <w:tc>
          <w:tcPr>
            <w:tcW w:w="863" w:type="dxa"/>
          </w:tcPr>
          <w:p w14:paraId="65249804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center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34</w:t>
            </w:r>
          </w:p>
        </w:tc>
        <w:tc>
          <w:tcPr>
            <w:tcW w:w="3743" w:type="dxa"/>
          </w:tcPr>
          <w:p w14:paraId="47E8BAF4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Prihodi od financijske imovine</w:t>
            </w:r>
          </w:p>
        </w:tc>
        <w:tc>
          <w:tcPr>
            <w:tcW w:w="1446" w:type="dxa"/>
          </w:tcPr>
          <w:p w14:paraId="1B75D8BD" w14:textId="24148E9C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5,31</w:t>
            </w:r>
          </w:p>
        </w:tc>
        <w:tc>
          <w:tcPr>
            <w:tcW w:w="1418" w:type="dxa"/>
          </w:tcPr>
          <w:p w14:paraId="147CC334" w14:textId="2486F421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0,92</w:t>
            </w:r>
          </w:p>
        </w:tc>
        <w:tc>
          <w:tcPr>
            <w:tcW w:w="567" w:type="dxa"/>
          </w:tcPr>
          <w:p w14:paraId="6491FE15" w14:textId="38EE1D03" w:rsidR="00C41E73" w:rsidRPr="00655C43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0,17</w:t>
            </w:r>
          </w:p>
        </w:tc>
      </w:tr>
      <w:tr w:rsidR="00C41E73" w:rsidRPr="00655C43" w14:paraId="286F4693" w14:textId="4FCD628A" w:rsidTr="00C41E73">
        <w:trPr>
          <w:trHeight w:val="151"/>
        </w:trPr>
        <w:tc>
          <w:tcPr>
            <w:tcW w:w="747" w:type="dxa"/>
          </w:tcPr>
          <w:p w14:paraId="61043CE2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1.2.1.</w:t>
            </w:r>
          </w:p>
        </w:tc>
        <w:tc>
          <w:tcPr>
            <w:tcW w:w="863" w:type="dxa"/>
          </w:tcPr>
          <w:p w14:paraId="7AA092E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341</w:t>
            </w:r>
          </w:p>
        </w:tc>
        <w:tc>
          <w:tcPr>
            <w:tcW w:w="3743" w:type="dxa"/>
          </w:tcPr>
          <w:p w14:paraId="7D316C5B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Prihodi od kamata na depozite</w:t>
            </w:r>
          </w:p>
        </w:tc>
        <w:tc>
          <w:tcPr>
            <w:tcW w:w="1446" w:type="dxa"/>
          </w:tcPr>
          <w:p w14:paraId="49027921" w14:textId="43AFC259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5,31</w:t>
            </w:r>
          </w:p>
        </w:tc>
        <w:tc>
          <w:tcPr>
            <w:tcW w:w="1418" w:type="dxa"/>
          </w:tcPr>
          <w:p w14:paraId="2C6EBA56" w14:textId="09A9EE60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0,92</w:t>
            </w:r>
          </w:p>
        </w:tc>
        <w:tc>
          <w:tcPr>
            <w:tcW w:w="567" w:type="dxa"/>
          </w:tcPr>
          <w:p w14:paraId="154A2C17" w14:textId="34226214" w:rsidR="00C41E73" w:rsidRPr="00655C43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0,17</w:t>
            </w:r>
          </w:p>
        </w:tc>
      </w:tr>
      <w:tr w:rsidR="00C41E73" w:rsidRPr="00655C43" w14:paraId="5DBF9ECC" w14:textId="598A2DAB" w:rsidTr="00C41E73">
        <w:trPr>
          <w:trHeight w:val="151"/>
        </w:trPr>
        <w:tc>
          <w:tcPr>
            <w:tcW w:w="747" w:type="dxa"/>
          </w:tcPr>
          <w:p w14:paraId="60AF8B6B" w14:textId="7F970412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bCs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bCs/>
                <w:snapToGrid w:val="0"/>
                <w:sz w:val="20"/>
                <w:szCs w:val="20"/>
              </w:rPr>
              <w:t>1.3.</w:t>
            </w:r>
          </w:p>
        </w:tc>
        <w:tc>
          <w:tcPr>
            <w:tcW w:w="863" w:type="dxa"/>
          </w:tcPr>
          <w:p w14:paraId="49846FCC" w14:textId="6C61B23F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center"/>
              <w:rPr>
                <w:rFonts w:cs="Times New Roman"/>
                <w:b/>
                <w:bCs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bCs/>
                <w:snapToGrid w:val="0"/>
                <w:sz w:val="20"/>
                <w:szCs w:val="20"/>
              </w:rPr>
              <w:t>35</w:t>
            </w:r>
          </w:p>
        </w:tc>
        <w:tc>
          <w:tcPr>
            <w:tcW w:w="3743" w:type="dxa"/>
          </w:tcPr>
          <w:p w14:paraId="78C1BC79" w14:textId="497A5885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bCs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bCs/>
                <w:snapToGrid w:val="0"/>
                <w:sz w:val="20"/>
                <w:szCs w:val="20"/>
              </w:rPr>
              <w:t>Prihodi od donacije</w:t>
            </w:r>
          </w:p>
        </w:tc>
        <w:tc>
          <w:tcPr>
            <w:tcW w:w="1446" w:type="dxa"/>
          </w:tcPr>
          <w:p w14:paraId="3B686638" w14:textId="5CFE5DE5" w:rsidR="00C41E73" w:rsidRPr="00821DD6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bCs/>
                <w:snapToGrid w:val="0"/>
                <w:sz w:val="20"/>
                <w:szCs w:val="20"/>
              </w:rPr>
            </w:pPr>
            <w:r w:rsidRPr="00821DD6">
              <w:rPr>
                <w:rFonts w:cs="Times New Roman"/>
                <w:b/>
                <w:bCs/>
                <w:snapToGrid w:val="0"/>
                <w:sz w:val="20"/>
                <w:szCs w:val="20"/>
              </w:rPr>
              <w:t>1.136,51</w:t>
            </w:r>
          </w:p>
        </w:tc>
        <w:tc>
          <w:tcPr>
            <w:tcW w:w="1418" w:type="dxa"/>
          </w:tcPr>
          <w:p w14:paraId="2D7A6D26" w14:textId="2315DF6F" w:rsidR="00C41E73" w:rsidRPr="00821DD6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bCs/>
                <w:snapToGrid w:val="0"/>
                <w:sz w:val="20"/>
                <w:szCs w:val="20"/>
              </w:rPr>
            </w:pPr>
            <w:r w:rsidRPr="00821DD6">
              <w:rPr>
                <w:rFonts w:cs="Times New Roman"/>
                <w:b/>
                <w:bCs/>
                <w:snapToGrid w:val="0"/>
                <w:sz w:val="20"/>
                <w:szCs w:val="20"/>
              </w:rPr>
              <w:t>2.511,06</w:t>
            </w:r>
          </w:p>
        </w:tc>
        <w:tc>
          <w:tcPr>
            <w:tcW w:w="567" w:type="dxa"/>
          </w:tcPr>
          <w:p w14:paraId="2506E59F" w14:textId="002C0C12" w:rsidR="00C41E73" w:rsidRPr="00655C43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220</w:t>
            </w:r>
          </w:p>
        </w:tc>
      </w:tr>
      <w:tr w:rsidR="00C41E73" w:rsidRPr="00655C43" w14:paraId="5927DB1E" w14:textId="14A3B8D7" w:rsidTr="00C41E73">
        <w:trPr>
          <w:trHeight w:val="151"/>
        </w:trPr>
        <w:tc>
          <w:tcPr>
            <w:tcW w:w="747" w:type="dxa"/>
          </w:tcPr>
          <w:p w14:paraId="76B82932" w14:textId="345B9BB6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1.3.</w:t>
            </w:r>
          </w:p>
        </w:tc>
        <w:tc>
          <w:tcPr>
            <w:tcW w:w="863" w:type="dxa"/>
          </w:tcPr>
          <w:p w14:paraId="1211664B" w14:textId="73853D5E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3511</w:t>
            </w:r>
          </w:p>
        </w:tc>
        <w:tc>
          <w:tcPr>
            <w:tcW w:w="3743" w:type="dxa"/>
          </w:tcPr>
          <w:p w14:paraId="74C93C09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Prihodi od donacije iz državnog proračuna</w:t>
            </w:r>
          </w:p>
          <w:p w14:paraId="408DF9ED" w14:textId="19571FCD" w:rsidR="00C41E73" w:rsidRPr="00655C43" w:rsidRDefault="00C41E73" w:rsidP="00F538F0">
            <w:pPr>
              <w:pStyle w:val="Odlomakpopisa"/>
              <w:numPr>
                <w:ilvl w:val="0"/>
                <w:numId w:val="6"/>
              </w:num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55C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Sredstva od donacije od HVZ-e priznati razmjerno trošku amortizacije (oprema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za</w:t>
            </w:r>
            <w:r w:rsidRPr="00655C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112 </w:t>
            </w:r>
            <w:r w:rsidRPr="00655C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i poslovna zgrada</w:t>
            </w:r>
          </w:p>
        </w:tc>
        <w:tc>
          <w:tcPr>
            <w:tcW w:w="1446" w:type="dxa"/>
          </w:tcPr>
          <w:p w14:paraId="0AF1ED83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A3B69A1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3B449D2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95C4CA0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1B9D928" w14:textId="7FED626F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1.136,51</w:t>
            </w:r>
          </w:p>
        </w:tc>
        <w:tc>
          <w:tcPr>
            <w:tcW w:w="1418" w:type="dxa"/>
          </w:tcPr>
          <w:p w14:paraId="4848223A" w14:textId="77777777" w:rsidR="00C41E7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63E192C" w14:textId="77777777" w:rsidR="00C41E7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317D072" w14:textId="77777777" w:rsidR="00C41E7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9DAC4F7" w14:textId="77777777" w:rsidR="00C41E7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8624A8D" w14:textId="2769A226" w:rsidR="00C41E73" w:rsidRPr="00655C43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2.111,06</w:t>
            </w:r>
          </w:p>
        </w:tc>
        <w:tc>
          <w:tcPr>
            <w:tcW w:w="567" w:type="dxa"/>
          </w:tcPr>
          <w:p w14:paraId="67F6CCC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821DD6" w:rsidRPr="00655C43" w14:paraId="35003546" w14:textId="77777777" w:rsidTr="00C41E73">
        <w:trPr>
          <w:trHeight w:val="151"/>
        </w:trPr>
        <w:tc>
          <w:tcPr>
            <w:tcW w:w="747" w:type="dxa"/>
          </w:tcPr>
          <w:p w14:paraId="031ED619" w14:textId="77777777" w:rsidR="00821DD6" w:rsidRPr="00655C43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863" w:type="dxa"/>
          </w:tcPr>
          <w:p w14:paraId="51084011" w14:textId="76DEA84D" w:rsidR="00821DD6" w:rsidRPr="00655C43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3512</w:t>
            </w:r>
          </w:p>
        </w:tc>
        <w:tc>
          <w:tcPr>
            <w:tcW w:w="3743" w:type="dxa"/>
          </w:tcPr>
          <w:p w14:paraId="448EB4DA" w14:textId="6E51A060" w:rsidR="00821DD6" w:rsidRPr="00655C43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Donacija iz županijskog proračuna – Županije požeško-slavonske za obljetnicu</w:t>
            </w:r>
          </w:p>
        </w:tc>
        <w:tc>
          <w:tcPr>
            <w:tcW w:w="1446" w:type="dxa"/>
          </w:tcPr>
          <w:p w14:paraId="435925B4" w14:textId="77777777" w:rsidR="00821DD6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31BCF686" w14:textId="4E08425B" w:rsidR="00821DD6" w:rsidRPr="00655C43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ED656EE" w14:textId="77777777" w:rsidR="00821DD6" w:rsidRPr="00821DD6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Cs/>
                <w:snapToGrid w:val="0"/>
                <w:sz w:val="20"/>
                <w:szCs w:val="20"/>
              </w:rPr>
            </w:pPr>
          </w:p>
          <w:p w14:paraId="394A38AA" w14:textId="0132EBE7" w:rsidR="00821DD6" w:rsidRPr="00821DD6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Cs/>
                <w:snapToGrid w:val="0"/>
                <w:sz w:val="20"/>
                <w:szCs w:val="20"/>
              </w:rPr>
            </w:pPr>
            <w:r w:rsidRPr="00821DD6">
              <w:rPr>
                <w:rFonts w:cs="Times New Roman"/>
                <w:bCs/>
                <w:snapToGrid w:val="0"/>
                <w:sz w:val="20"/>
                <w:szCs w:val="20"/>
              </w:rPr>
              <w:t>400,00</w:t>
            </w:r>
          </w:p>
        </w:tc>
        <w:tc>
          <w:tcPr>
            <w:tcW w:w="567" w:type="dxa"/>
          </w:tcPr>
          <w:p w14:paraId="6F6C9E42" w14:textId="77777777" w:rsidR="00821DD6" w:rsidRPr="00821DD6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Cs/>
                <w:snapToGrid w:val="0"/>
                <w:sz w:val="20"/>
                <w:szCs w:val="20"/>
              </w:rPr>
            </w:pPr>
          </w:p>
        </w:tc>
      </w:tr>
      <w:tr w:rsidR="00C41E73" w:rsidRPr="00655C43" w14:paraId="4AE4A614" w14:textId="021B8CE6" w:rsidTr="00C41E73">
        <w:trPr>
          <w:trHeight w:val="151"/>
        </w:trPr>
        <w:tc>
          <w:tcPr>
            <w:tcW w:w="747" w:type="dxa"/>
          </w:tcPr>
          <w:p w14:paraId="4FF342A7" w14:textId="0272D086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1.4</w:t>
            </w:r>
          </w:p>
        </w:tc>
        <w:tc>
          <w:tcPr>
            <w:tcW w:w="863" w:type="dxa"/>
          </w:tcPr>
          <w:p w14:paraId="4244827B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4250E4EC" w14:textId="0C8415C9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36</w:t>
            </w:r>
          </w:p>
        </w:tc>
        <w:tc>
          <w:tcPr>
            <w:tcW w:w="3743" w:type="dxa"/>
          </w:tcPr>
          <w:p w14:paraId="494C3B19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46B0CEC" w14:textId="3CCAC09E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Ostali prihodi</w:t>
            </w:r>
          </w:p>
        </w:tc>
        <w:tc>
          <w:tcPr>
            <w:tcW w:w="1446" w:type="dxa"/>
          </w:tcPr>
          <w:p w14:paraId="48BFBBB4" w14:textId="525A51A8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04CA2709" w14:textId="34B898F0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       16.274,35           </w:t>
            </w:r>
          </w:p>
        </w:tc>
        <w:tc>
          <w:tcPr>
            <w:tcW w:w="1418" w:type="dxa"/>
          </w:tcPr>
          <w:p w14:paraId="7DFFDD42" w14:textId="77777777" w:rsidR="00C41E7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6B77D781" w14:textId="00ED8AB1" w:rsidR="00821DD6" w:rsidRPr="00655C43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10.144,24</w:t>
            </w:r>
          </w:p>
        </w:tc>
        <w:tc>
          <w:tcPr>
            <w:tcW w:w="567" w:type="dxa"/>
          </w:tcPr>
          <w:p w14:paraId="7CC17CD8" w14:textId="77777777" w:rsidR="00081B20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75F8FE69" w14:textId="5BFFBB4E" w:rsidR="00C41E73" w:rsidRPr="00655C43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62</w:t>
            </w:r>
          </w:p>
        </w:tc>
      </w:tr>
      <w:tr w:rsidR="00374558" w:rsidRPr="00655C43" w14:paraId="3E6DC96F" w14:textId="77777777" w:rsidTr="00C41E73">
        <w:trPr>
          <w:trHeight w:val="151"/>
        </w:trPr>
        <w:tc>
          <w:tcPr>
            <w:tcW w:w="747" w:type="dxa"/>
          </w:tcPr>
          <w:p w14:paraId="2A1D2819" w14:textId="77777777" w:rsidR="00374558" w:rsidRPr="00655C43" w:rsidRDefault="0037455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863" w:type="dxa"/>
          </w:tcPr>
          <w:p w14:paraId="3B97FE88" w14:textId="77777777" w:rsidR="00374558" w:rsidRPr="00655C43" w:rsidRDefault="0037455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743" w:type="dxa"/>
          </w:tcPr>
          <w:p w14:paraId="510C6AC4" w14:textId="77777777" w:rsidR="00374558" w:rsidRPr="00655C43" w:rsidRDefault="0037455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468C65B" w14:textId="77777777" w:rsidR="00374558" w:rsidRPr="00655C43" w:rsidRDefault="0037455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8E7324" w14:textId="77777777" w:rsidR="00374558" w:rsidRDefault="0037455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E3FD00" w14:textId="77777777" w:rsidR="00374558" w:rsidRDefault="0037455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</w:tr>
      <w:tr w:rsidR="00C41E73" w:rsidRPr="00655C43" w14:paraId="4CFC4A01" w14:textId="6C44FE73" w:rsidTr="00C41E73">
        <w:trPr>
          <w:trHeight w:val="151"/>
        </w:trPr>
        <w:tc>
          <w:tcPr>
            <w:tcW w:w="747" w:type="dxa"/>
          </w:tcPr>
          <w:p w14:paraId="40C43C3C" w14:textId="317DDDEF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1.4.1.</w:t>
            </w:r>
          </w:p>
        </w:tc>
        <w:tc>
          <w:tcPr>
            <w:tcW w:w="863" w:type="dxa"/>
          </w:tcPr>
          <w:p w14:paraId="4347A403" w14:textId="71E62E92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361121</w:t>
            </w:r>
          </w:p>
          <w:p w14:paraId="2E6BD53E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3743" w:type="dxa"/>
          </w:tcPr>
          <w:p w14:paraId="79E0704E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Prihodi od refundacija HVZ-e: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</w:t>
            </w:r>
          </w:p>
          <w:p w14:paraId="324156C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- za osposobljavanja vatrogasnih kadrova  </w:t>
            </w:r>
          </w:p>
          <w:p w14:paraId="0FABB0B2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 refundacija materijalnih troškova prijevoza</w:t>
            </w:r>
          </w:p>
          <w:p w14:paraId="48A6554F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 Osposobljavanje vatrogasnih kadrova za C kategoriju (HVZ-VZŽ)</w:t>
            </w:r>
          </w:p>
          <w:p w14:paraId="40F7CE95" w14:textId="46A69ABB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</w:t>
            </w:r>
            <w:r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>Prihodi od HVZ-e – dislokacija (</w:t>
            </w:r>
            <w:r w:rsidR="00821DD6">
              <w:rPr>
                <w:rFonts w:cs="Times New Roman"/>
                <w:snapToGrid w:val="0"/>
                <w:sz w:val="20"/>
                <w:szCs w:val="20"/>
              </w:rPr>
              <w:t>gorivo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>)</w:t>
            </w:r>
          </w:p>
          <w:p w14:paraId="30239DD4" w14:textId="48FBD1C2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</w:t>
            </w:r>
            <w:r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>refundacija troškova za seminar u Opatiji po zahtjevu od DVD-a</w:t>
            </w:r>
          </w:p>
        </w:tc>
        <w:tc>
          <w:tcPr>
            <w:tcW w:w="1446" w:type="dxa"/>
          </w:tcPr>
          <w:p w14:paraId="14246FD7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54E33DFB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3.318,07</w:t>
            </w:r>
          </w:p>
          <w:p w14:paraId="2CCDACD6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1.327,23</w:t>
            </w:r>
          </w:p>
          <w:p w14:paraId="696C61B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                </w:t>
            </w:r>
          </w:p>
          <w:p w14:paraId="3C219E64" w14:textId="7B522A4B" w:rsidR="00C41E73" w:rsidRPr="00655C4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         6.320,13           </w:t>
            </w:r>
          </w:p>
          <w:p w14:paraId="23CC422F" w14:textId="44B9EFFC" w:rsidR="00821DD6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5.308,92</w:t>
            </w:r>
          </w:p>
          <w:p w14:paraId="54F77D30" w14:textId="0798CD1A" w:rsidR="00C41E73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  <w:p w14:paraId="1BE3763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9B1CE0F" w14:textId="77777777" w:rsidR="00C41E73" w:rsidRPr="00655C4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D730460" w14:textId="053AD5E5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311478FD" w14:textId="77777777" w:rsidR="00C41E7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204D500" w14:textId="77777777" w:rsidR="00821DD6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5.087,00</w:t>
            </w:r>
          </w:p>
          <w:p w14:paraId="717D2792" w14:textId="77777777" w:rsidR="00821DD6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484,77</w:t>
            </w:r>
          </w:p>
          <w:p w14:paraId="39BB8BCC" w14:textId="77777777" w:rsidR="00821DD6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9DAE7E8" w14:textId="77777777" w:rsidR="00821DD6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D2449FB" w14:textId="77777777" w:rsidR="00821DD6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3.265,64</w:t>
            </w:r>
          </w:p>
          <w:p w14:paraId="1BABCCA6" w14:textId="674BDDB2" w:rsidR="00821DD6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303,00</w:t>
            </w:r>
          </w:p>
          <w:p w14:paraId="012048E6" w14:textId="5AFAA347" w:rsidR="00821DD6" w:rsidRPr="00655C43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1.003,83</w:t>
            </w:r>
          </w:p>
        </w:tc>
        <w:tc>
          <w:tcPr>
            <w:tcW w:w="567" w:type="dxa"/>
          </w:tcPr>
          <w:p w14:paraId="6B2FA420" w14:textId="77777777" w:rsidR="00C41E7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45B9D44" w14:textId="77777777" w:rsidR="00081B20" w:rsidRDefault="0037455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153</w:t>
            </w:r>
          </w:p>
          <w:p w14:paraId="5C78A90F" w14:textId="77777777" w:rsidR="00374558" w:rsidRDefault="0037455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0,36</w:t>
            </w:r>
          </w:p>
          <w:p w14:paraId="76FEE9B2" w14:textId="77777777" w:rsidR="00374558" w:rsidRDefault="0037455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FAECCFC" w14:textId="77777777" w:rsidR="00374558" w:rsidRDefault="0037455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F2D712C" w14:textId="77777777" w:rsidR="00374558" w:rsidRDefault="0037455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51</w:t>
            </w:r>
          </w:p>
          <w:p w14:paraId="2DE27FBC" w14:textId="2168C7F9" w:rsidR="00374558" w:rsidRPr="00655C43" w:rsidRDefault="0037455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0,05</w:t>
            </w:r>
          </w:p>
        </w:tc>
      </w:tr>
      <w:tr w:rsidR="00081B20" w:rsidRPr="00655C43" w14:paraId="07180519" w14:textId="77777777" w:rsidTr="00C41E73">
        <w:trPr>
          <w:trHeight w:val="151"/>
        </w:trPr>
        <w:tc>
          <w:tcPr>
            <w:tcW w:w="747" w:type="dxa"/>
          </w:tcPr>
          <w:p w14:paraId="22763156" w14:textId="77777777" w:rsidR="00081B20" w:rsidRPr="00655C43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863" w:type="dxa"/>
          </w:tcPr>
          <w:p w14:paraId="2B4F8729" w14:textId="77777777" w:rsidR="00081B20" w:rsidRPr="00655C43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3743" w:type="dxa"/>
          </w:tcPr>
          <w:p w14:paraId="2500FE59" w14:textId="77777777" w:rsidR="00081B20" w:rsidRPr="00655C43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22A56A1" w14:textId="77777777" w:rsidR="00081B20" w:rsidRPr="00655C43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4A1E1B" w14:textId="77777777" w:rsidR="00081B20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71AD74" w14:textId="77777777" w:rsidR="00081B20" w:rsidRPr="00655C43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C41E73" w:rsidRPr="00655C43" w14:paraId="5498FABA" w14:textId="654B0FCF" w:rsidTr="00C41E73">
        <w:trPr>
          <w:trHeight w:val="151"/>
        </w:trPr>
        <w:tc>
          <w:tcPr>
            <w:tcW w:w="747" w:type="dxa"/>
          </w:tcPr>
          <w:p w14:paraId="56469A4F" w14:textId="5DF1AEA3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1.4.2.</w:t>
            </w:r>
          </w:p>
        </w:tc>
        <w:tc>
          <w:tcPr>
            <w:tcW w:w="863" w:type="dxa"/>
          </w:tcPr>
          <w:p w14:paraId="6D9AADC6" w14:textId="76DE897F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36212</w:t>
            </w:r>
          </w:p>
        </w:tc>
        <w:tc>
          <w:tcPr>
            <w:tcW w:w="3743" w:type="dxa"/>
          </w:tcPr>
          <w:p w14:paraId="1CC361E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Prihodi od prodaj dugotrajne imovine</w:t>
            </w:r>
          </w:p>
          <w:p w14:paraId="62098667" w14:textId="4D582FDA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 xml:space="preserve">VW </w:t>
            </w:r>
            <w:proofErr w:type="spellStart"/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Passat</w:t>
            </w:r>
            <w:proofErr w:type="spellEnd"/>
          </w:p>
        </w:tc>
        <w:tc>
          <w:tcPr>
            <w:tcW w:w="1446" w:type="dxa"/>
          </w:tcPr>
          <w:p w14:paraId="5EFEE9D8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227618D4" w14:textId="5AE25E61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1.990,84</w:t>
            </w:r>
          </w:p>
        </w:tc>
        <w:tc>
          <w:tcPr>
            <w:tcW w:w="1418" w:type="dxa"/>
          </w:tcPr>
          <w:p w14:paraId="40AD62AF" w14:textId="77777777" w:rsidR="00821DD6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6BF9213B" w14:textId="43737DC9" w:rsidR="00C41E73" w:rsidRPr="00655C43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74F23EA" w14:textId="77777777" w:rsidR="00C41E7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0BAA611A" w14:textId="522187C5" w:rsidR="00081B20" w:rsidRPr="00655C43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0</w:t>
            </w:r>
          </w:p>
        </w:tc>
      </w:tr>
      <w:tr w:rsidR="00C41E73" w:rsidRPr="00655C43" w14:paraId="07886B10" w14:textId="77777777" w:rsidTr="00C41E73">
        <w:trPr>
          <w:trHeight w:val="151"/>
        </w:trPr>
        <w:tc>
          <w:tcPr>
            <w:tcW w:w="747" w:type="dxa"/>
          </w:tcPr>
          <w:p w14:paraId="40FA1D0E" w14:textId="50904BEC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1.4.3.</w:t>
            </w:r>
          </w:p>
        </w:tc>
        <w:tc>
          <w:tcPr>
            <w:tcW w:w="863" w:type="dxa"/>
          </w:tcPr>
          <w:p w14:paraId="56397DB9" w14:textId="551EAA2F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3633</w:t>
            </w:r>
          </w:p>
        </w:tc>
        <w:tc>
          <w:tcPr>
            <w:tcW w:w="3743" w:type="dxa"/>
          </w:tcPr>
          <w:p w14:paraId="769901AA" w14:textId="43FCB9F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Cs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Ostali nespomenuti prihod (</w:t>
            </w:r>
            <w:r w:rsidRPr="00655C43">
              <w:rPr>
                <w:rFonts w:cs="Times New Roman"/>
                <w:bCs/>
                <w:snapToGrid w:val="0"/>
                <w:sz w:val="20"/>
                <w:szCs w:val="20"/>
              </w:rPr>
              <w:t xml:space="preserve">refundacija troškova od </w:t>
            </w:r>
            <w:r>
              <w:rPr>
                <w:rFonts w:cs="Times New Roman"/>
                <w:bCs/>
                <w:snapToGrid w:val="0"/>
                <w:sz w:val="20"/>
                <w:szCs w:val="20"/>
              </w:rPr>
              <w:t>Požeško-slavonske</w:t>
            </w:r>
            <w:r w:rsidRPr="00655C43">
              <w:rPr>
                <w:rFonts w:cs="Times New Roman"/>
                <w:bCs/>
                <w:snapToGrid w:val="0"/>
                <w:sz w:val="20"/>
                <w:szCs w:val="20"/>
              </w:rPr>
              <w:t xml:space="preserve"> za smještaj Pula po zahtjevu</w:t>
            </w:r>
          </w:p>
        </w:tc>
        <w:tc>
          <w:tcPr>
            <w:tcW w:w="1446" w:type="dxa"/>
          </w:tcPr>
          <w:p w14:paraId="07EFA5E3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2F440098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66E1C054" w14:textId="5ED781F6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9F61675" w14:textId="56AFA52C" w:rsidR="00C41E7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333A4520" w14:textId="77777777" w:rsidR="00821DD6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0132F758" w14:textId="61F98BA0" w:rsidR="00821DD6" w:rsidRPr="00655C43" w:rsidRDefault="00821DD6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317,30</w:t>
            </w:r>
          </w:p>
        </w:tc>
        <w:tc>
          <w:tcPr>
            <w:tcW w:w="567" w:type="dxa"/>
          </w:tcPr>
          <w:p w14:paraId="7155E6E9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</w:tr>
      <w:tr w:rsidR="00C41E73" w:rsidRPr="00655C43" w14:paraId="47AC51BC" w14:textId="225BE150" w:rsidTr="00C41E73">
        <w:trPr>
          <w:trHeight w:val="151"/>
        </w:trPr>
        <w:tc>
          <w:tcPr>
            <w:tcW w:w="747" w:type="dxa"/>
          </w:tcPr>
          <w:p w14:paraId="05AFDB9D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863" w:type="dxa"/>
          </w:tcPr>
          <w:p w14:paraId="4688C1F1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3743" w:type="dxa"/>
          </w:tcPr>
          <w:p w14:paraId="07852554" w14:textId="05DA4EF9" w:rsidR="00C41E73" w:rsidRPr="00655C43" w:rsidRDefault="00C41E73" w:rsidP="00975A6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UKUPNI PRIHODI:</w:t>
            </w:r>
          </w:p>
        </w:tc>
        <w:tc>
          <w:tcPr>
            <w:tcW w:w="1446" w:type="dxa"/>
          </w:tcPr>
          <w:p w14:paraId="7F85A435" w14:textId="07C960FA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118.152,77</w:t>
            </w:r>
          </w:p>
        </w:tc>
        <w:tc>
          <w:tcPr>
            <w:tcW w:w="1418" w:type="dxa"/>
          </w:tcPr>
          <w:p w14:paraId="26D55EBC" w14:textId="4179782D" w:rsidR="00C41E73" w:rsidRPr="00655C43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114.764,12</w:t>
            </w:r>
          </w:p>
        </w:tc>
        <w:tc>
          <w:tcPr>
            <w:tcW w:w="567" w:type="dxa"/>
          </w:tcPr>
          <w:p w14:paraId="39DF7CC0" w14:textId="74977730" w:rsidR="00C41E73" w:rsidRPr="00655C43" w:rsidRDefault="00081B20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97</w:t>
            </w:r>
          </w:p>
        </w:tc>
      </w:tr>
    </w:tbl>
    <w:p w14:paraId="38C86D71" w14:textId="77777777" w:rsidR="005F2C2C" w:rsidRPr="00655C43" w:rsidRDefault="005F2C2C" w:rsidP="008C3F11">
      <w:pPr>
        <w:rPr>
          <w:rFonts w:cs="Times New Roman"/>
          <w:b/>
          <w:sz w:val="22"/>
          <w:szCs w:val="22"/>
        </w:rPr>
      </w:pPr>
    </w:p>
    <w:p w14:paraId="7C1B6136" w14:textId="77777777" w:rsidR="005F2C2C" w:rsidRPr="00655C43" w:rsidRDefault="005F2C2C" w:rsidP="008C3F11">
      <w:pPr>
        <w:rPr>
          <w:rFonts w:cs="Times New Roman"/>
          <w:b/>
          <w:sz w:val="22"/>
          <w:szCs w:val="22"/>
        </w:rPr>
      </w:pPr>
    </w:p>
    <w:p w14:paraId="4344FB21" w14:textId="77777777" w:rsidR="008C3F11" w:rsidRPr="00655C43" w:rsidRDefault="008C3F11" w:rsidP="008C3F11">
      <w:pPr>
        <w:rPr>
          <w:rFonts w:cs="Times New Roman"/>
          <w:b/>
          <w:sz w:val="22"/>
          <w:szCs w:val="22"/>
        </w:rPr>
      </w:pPr>
      <w:r w:rsidRPr="00655C43">
        <w:rPr>
          <w:rFonts w:cs="Times New Roman"/>
          <w:b/>
          <w:sz w:val="22"/>
          <w:szCs w:val="22"/>
        </w:rPr>
        <w:lastRenderedPageBreak/>
        <w:t>RASHODI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749"/>
        <w:gridCol w:w="3884"/>
        <w:gridCol w:w="1305"/>
        <w:gridCol w:w="1276"/>
        <w:gridCol w:w="566"/>
      </w:tblGrid>
      <w:tr w:rsidR="00C41E73" w:rsidRPr="00655C43" w14:paraId="01EB8759" w14:textId="57276A58" w:rsidTr="00C41E73">
        <w:trPr>
          <w:trHeight w:val="472"/>
        </w:trPr>
        <w:tc>
          <w:tcPr>
            <w:tcW w:w="720" w:type="dxa"/>
          </w:tcPr>
          <w:p w14:paraId="4862ED7D" w14:textId="77777777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  <w:r w:rsidRPr="00655C43">
              <w:rPr>
                <w:snapToGrid w:val="0"/>
                <w:sz w:val="20"/>
                <w:szCs w:val="20"/>
              </w:rPr>
              <w:t>Redni broj</w:t>
            </w:r>
          </w:p>
        </w:tc>
        <w:tc>
          <w:tcPr>
            <w:tcW w:w="749" w:type="dxa"/>
          </w:tcPr>
          <w:p w14:paraId="163DBFB6" w14:textId="77777777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  <w:r w:rsidRPr="00655C43">
              <w:rPr>
                <w:snapToGrid w:val="0"/>
                <w:sz w:val="20"/>
                <w:szCs w:val="20"/>
              </w:rPr>
              <w:t>Skupina/</w:t>
            </w:r>
          </w:p>
          <w:p w14:paraId="59F060CA" w14:textId="77777777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  <w:r w:rsidRPr="00655C43">
              <w:rPr>
                <w:snapToGrid w:val="0"/>
                <w:sz w:val="20"/>
                <w:szCs w:val="20"/>
              </w:rPr>
              <w:t>podskupina</w:t>
            </w:r>
          </w:p>
        </w:tc>
        <w:tc>
          <w:tcPr>
            <w:tcW w:w="3884" w:type="dxa"/>
          </w:tcPr>
          <w:p w14:paraId="72B364C6" w14:textId="77777777" w:rsidR="00C41E7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</w:p>
          <w:p w14:paraId="75BDFDA5" w14:textId="00630B41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  <w:r w:rsidRPr="00655C43">
              <w:rPr>
                <w:snapToGrid w:val="0"/>
                <w:sz w:val="20"/>
                <w:szCs w:val="20"/>
              </w:rPr>
              <w:t>Naziv</w:t>
            </w:r>
          </w:p>
        </w:tc>
        <w:tc>
          <w:tcPr>
            <w:tcW w:w="1305" w:type="dxa"/>
          </w:tcPr>
          <w:p w14:paraId="287194CE" w14:textId="4D3E6496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</w:p>
          <w:p w14:paraId="28667077" w14:textId="77777777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  <w:r w:rsidRPr="00655C43">
              <w:rPr>
                <w:snapToGrid w:val="0"/>
                <w:sz w:val="20"/>
                <w:szCs w:val="20"/>
              </w:rPr>
              <w:t xml:space="preserve">Plan  2023. </w:t>
            </w:r>
          </w:p>
          <w:p w14:paraId="3F4FE484" w14:textId="289652A5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C58EC9" w14:textId="77777777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</w:p>
          <w:p w14:paraId="70D65A5F" w14:textId="66849D4E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IZVRŠENJE</w:t>
            </w:r>
          </w:p>
        </w:tc>
        <w:tc>
          <w:tcPr>
            <w:tcW w:w="566" w:type="dxa"/>
          </w:tcPr>
          <w:p w14:paraId="1E2792DA" w14:textId="77777777" w:rsidR="00C41E73" w:rsidRPr="00655C43" w:rsidRDefault="00C41E73" w:rsidP="003776AD">
            <w:pPr>
              <w:pStyle w:val="Bezproreda1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C41E73" w:rsidRPr="00655C43" w14:paraId="14EE90A1" w14:textId="6F3989B6" w:rsidTr="00C41E73">
        <w:trPr>
          <w:trHeight w:val="300"/>
        </w:trPr>
        <w:tc>
          <w:tcPr>
            <w:tcW w:w="720" w:type="dxa"/>
          </w:tcPr>
          <w:p w14:paraId="43B4199A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749" w:type="dxa"/>
          </w:tcPr>
          <w:p w14:paraId="6F471298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3884" w:type="dxa"/>
          </w:tcPr>
          <w:p w14:paraId="14A14669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1802E090" w14:textId="07853310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2ABF68BF" w14:textId="71E5BE6D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14:paraId="0D650720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C41E73" w:rsidRPr="00655C43" w14:paraId="33E9BA87" w14:textId="77CF21C6" w:rsidTr="00C41E73">
        <w:trPr>
          <w:trHeight w:val="71"/>
        </w:trPr>
        <w:tc>
          <w:tcPr>
            <w:tcW w:w="720" w:type="dxa"/>
          </w:tcPr>
          <w:p w14:paraId="1F2F3ABF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2.1.</w:t>
            </w:r>
          </w:p>
        </w:tc>
        <w:tc>
          <w:tcPr>
            <w:tcW w:w="749" w:type="dxa"/>
          </w:tcPr>
          <w:p w14:paraId="71ED6516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41</w:t>
            </w:r>
          </w:p>
        </w:tc>
        <w:tc>
          <w:tcPr>
            <w:tcW w:w="3884" w:type="dxa"/>
          </w:tcPr>
          <w:p w14:paraId="3B4BE392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Rashodi za radnike</w:t>
            </w:r>
          </w:p>
        </w:tc>
        <w:tc>
          <w:tcPr>
            <w:tcW w:w="1305" w:type="dxa"/>
          </w:tcPr>
          <w:p w14:paraId="28D02AC7" w14:textId="241F7158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28.6</w:t>
            </w:r>
            <w:r>
              <w:rPr>
                <w:rFonts w:cs="Times New Roman"/>
                <w:b/>
                <w:snapToGrid w:val="0"/>
                <w:sz w:val="20"/>
                <w:szCs w:val="20"/>
              </w:rPr>
              <w:t>03,49</w:t>
            </w:r>
          </w:p>
        </w:tc>
        <w:tc>
          <w:tcPr>
            <w:tcW w:w="1276" w:type="dxa"/>
          </w:tcPr>
          <w:p w14:paraId="0EABAC66" w14:textId="3993FD48" w:rsidR="00C41E73" w:rsidRPr="00655C43" w:rsidRDefault="00FF4CAD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31.</w:t>
            </w:r>
            <w:r w:rsidR="002116E3">
              <w:rPr>
                <w:rFonts w:cs="Times New Roman"/>
                <w:b/>
                <w:snapToGrid w:val="0"/>
                <w:sz w:val="20"/>
                <w:szCs w:val="20"/>
              </w:rPr>
              <w:t>358,46</w:t>
            </w:r>
          </w:p>
        </w:tc>
        <w:tc>
          <w:tcPr>
            <w:tcW w:w="566" w:type="dxa"/>
          </w:tcPr>
          <w:p w14:paraId="604FB040" w14:textId="3424D746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109</w:t>
            </w:r>
          </w:p>
        </w:tc>
      </w:tr>
      <w:tr w:rsidR="00C41E73" w:rsidRPr="00655C43" w14:paraId="7EDB0896" w14:textId="6C2962E3" w:rsidTr="00C41E73">
        <w:trPr>
          <w:trHeight w:val="71"/>
        </w:trPr>
        <w:tc>
          <w:tcPr>
            <w:tcW w:w="720" w:type="dxa"/>
          </w:tcPr>
          <w:p w14:paraId="28A589D0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2.1.1.</w:t>
            </w:r>
          </w:p>
        </w:tc>
        <w:tc>
          <w:tcPr>
            <w:tcW w:w="749" w:type="dxa"/>
          </w:tcPr>
          <w:p w14:paraId="71A4AFF3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411</w:t>
            </w:r>
          </w:p>
        </w:tc>
        <w:tc>
          <w:tcPr>
            <w:tcW w:w="3884" w:type="dxa"/>
          </w:tcPr>
          <w:p w14:paraId="55FEF0BE" w14:textId="2EBA5D8A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Plaća  bruto</w:t>
            </w:r>
          </w:p>
        </w:tc>
        <w:tc>
          <w:tcPr>
            <w:tcW w:w="1305" w:type="dxa"/>
          </w:tcPr>
          <w:p w14:paraId="5D8DB70B" w14:textId="763345BF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22.</w:t>
            </w:r>
            <w:r>
              <w:rPr>
                <w:rFonts w:cs="Times New Roman"/>
                <w:snapToGrid w:val="0"/>
                <w:sz w:val="20"/>
                <w:szCs w:val="20"/>
              </w:rPr>
              <w:t>200,00</w:t>
            </w:r>
          </w:p>
        </w:tc>
        <w:tc>
          <w:tcPr>
            <w:tcW w:w="1276" w:type="dxa"/>
          </w:tcPr>
          <w:p w14:paraId="6732EFE7" w14:textId="6AC1F988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</w:t>
            </w:r>
            <w:r w:rsidR="00374558">
              <w:rPr>
                <w:rFonts w:cs="Times New Roman"/>
                <w:snapToGrid w:val="0"/>
                <w:sz w:val="20"/>
                <w:szCs w:val="20"/>
              </w:rPr>
              <w:t>4.500,09</w:t>
            </w:r>
          </w:p>
        </w:tc>
        <w:tc>
          <w:tcPr>
            <w:tcW w:w="566" w:type="dxa"/>
          </w:tcPr>
          <w:p w14:paraId="0AC37DED" w14:textId="2B08B879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110</w:t>
            </w:r>
          </w:p>
        </w:tc>
      </w:tr>
      <w:tr w:rsidR="00C41E73" w:rsidRPr="00655C43" w14:paraId="3DB3B2A9" w14:textId="08C2B076" w:rsidTr="00C41E73">
        <w:trPr>
          <w:trHeight w:val="71"/>
        </w:trPr>
        <w:tc>
          <w:tcPr>
            <w:tcW w:w="720" w:type="dxa"/>
          </w:tcPr>
          <w:p w14:paraId="33E55D27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2.1.2.</w:t>
            </w:r>
          </w:p>
        </w:tc>
        <w:tc>
          <w:tcPr>
            <w:tcW w:w="749" w:type="dxa"/>
          </w:tcPr>
          <w:p w14:paraId="013361F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412</w:t>
            </w:r>
          </w:p>
        </w:tc>
        <w:tc>
          <w:tcPr>
            <w:tcW w:w="3884" w:type="dxa"/>
          </w:tcPr>
          <w:p w14:paraId="2B42B898" w14:textId="5AE96CDE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Ostali rashodi za zaposlene (regres,</w:t>
            </w:r>
            <w:r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>božićnica,  i dar  u naravi)</w:t>
            </w:r>
          </w:p>
        </w:tc>
        <w:tc>
          <w:tcPr>
            <w:tcW w:w="1305" w:type="dxa"/>
          </w:tcPr>
          <w:p w14:paraId="4537B758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44BAE2C" w14:textId="67911DF9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1.000,00</w:t>
            </w:r>
          </w:p>
        </w:tc>
        <w:tc>
          <w:tcPr>
            <w:tcW w:w="1276" w:type="dxa"/>
          </w:tcPr>
          <w:p w14:paraId="7A4CBB6A" w14:textId="477CDF1D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F821164" w14:textId="2A6EE9B0" w:rsidR="00C41E73" w:rsidRPr="00655C43" w:rsidRDefault="00374558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895,00</w:t>
            </w:r>
          </w:p>
        </w:tc>
        <w:tc>
          <w:tcPr>
            <w:tcW w:w="566" w:type="dxa"/>
          </w:tcPr>
          <w:p w14:paraId="0FDAD0BC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FF85DA9" w14:textId="38135542" w:rsidR="002116E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89</w:t>
            </w:r>
          </w:p>
        </w:tc>
      </w:tr>
      <w:tr w:rsidR="00C41E73" w:rsidRPr="00655C43" w14:paraId="3D524FFA" w14:textId="662DD81C" w:rsidTr="00C41E73">
        <w:trPr>
          <w:trHeight w:val="71"/>
        </w:trPr>
        <w:tc>
          <w:tcPr>
            <w:tcW w:w="720" w:type="dxa"/>
          </w:tcPr>
          <w:p w14:paraId="20EDC291" w14:textId="5DD97F39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2.1.3</w:t>
            </w:r>
          </w:p>
        </w:tc>
        <w:tc>
          <w:tcPr>
            <w:tcW w:w="749" w:type="dxa"/>
          </w:tcPr>
          <w:p w14:paraId="5C4DFDE1" w14:textId="66EA7996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4133</w:t>
            </w:r>
          </w:p>
        </w:tc>
        <w:tc>
          <w:tcPr>
            <w:tcW w:w="3884" w:type="dxa"/>
          </w:tcPr>
          <w:p w14:paraId="37118C56" w14:textId="769EF854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Doprinos za mirovinsko osiguranje koje plaća poslodavac (beneficirani radni staž)</w:t>
            </w:r>
          </w:p>
        </w:tc>
        <w:tc>
          <w:tcPr>
            <w:tcW w:w="1305" w:type="dxa"/>
          </w:tcPr>
          <w:p w14:paraId="1B97834E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74192CA" w14:textId="34FCF6B4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1.740,67</w:t>
            </w:r>
          </w:p>
        </w:tc>
        <w:tc>
          <w:tcPr>
            <w:tcW w:w="1276" w:type="dxa"/>
          </w:tcPr>
          <w:p w14:paraId="5EFC5F59" w14:textId="1164F52E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9A91729" w14:textId="2C4C7C32" w:rsidR="00C41E73" w:rsidRPr="00655C43" w:rsidRDefault="00374558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1.920,83</w:t>
            </w:r>
          </w:p>
        </w:tc>
        <w:tc>
          <w:tcPr>
            <w:tcW w:w="566" w:type="dxa"/>
          </w:tcPr>
          <w:p w14:paraId="0996D32C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7C8A176" w14:textId="16B7CD2C" w:rsidR="002116E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110</w:t>
            </w:r>
          </w:p>
        </w:tc>
      </w:tr>
      <w:tr w:rsidR="00C41E73" w:rsidRPr="00655C43" w14:paraId="424A6DE9" w14:textId="36E6E5F0" w:rsidTr="00C41E73">
        <w:trPr>
          <w:trHeight w:val="71"/>
        </w:trPr>
        <w:tc>
          <w:tcPr>
            <w:tcW w:w="720" w:type="dxa"/>
          </w:tcPr>
          <w:p w14:paraId="24855ED7" w14:textId="4D7D85CF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2.1.3.</w:t>
            </w:r>
          </w:p>
        </w:tc>
        <w:tc>
          <w:tcPr>
            <w:tcW w:w="749" w:type="dxa"/>
          </w:tcPr>
          <w:p w14:paraId="2B942E5B" w14:textId="7BF295EE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413</w:t>
            </w:r>
          </w:p>
        </w:tc>
        <w:tc>
          <w:tcPr>
            <w:tcW w:w="3884" w:type="dxa"/>
          </w:tcPr>
          <w:p w14:paraId="6EC32123" w14:textId="4796C0F4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Doprinos na bruto plaću - zdravstvo</w:t>
            </w:r>
          </w:p>
        </w:tc>
        <w:tc>
          <w:tcPr>
            <w:tcW w:w="1305" w:type="dxa"/>
          </w:tcPr>
          <w:p w14:paraId="4EDB31E0" w14:textId="7448214C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3</w:t>
            </w:r>
            <w:r>
              <w:rPr>
                <w:rFonts w:cs="Times New Roman"/>
                <w:snapToGrid w:val="0"/>
                <w:sz w:val="20"/>
                <w:szCs w:val="20"/>
              </w:rPr>
              <w:t>.662,82</w:t>
            </w:r>
          </w:p>
        </w:tc>
        <w:tc>
          <w:tcPr>
            <w:tcW w:w="1276" w:type="dxa"/>
          </w:tcPr>
          <w:p w14:paraId="4A154972" w14:textId="302A85C6" w:rsidR="00C41E73" w:rsidRPr="00655C43" w:rsidRDefault="00374558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4.042,54</w:t>
            </w:r>
          </w:p>
        </w:tc>
        <w:tc>
          <w:tcPr>
            <w:tcW w:w="566" w:type="dxa"/>
          </w:tcPr>
          <w:p w14:paraId="530FF942" w14:textId="6DD257A5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110</w:t>
            </w:r>
          </w:p>
        </w:tc>
      </w:tr>
      <w:tr w:rsidR="00C41E73" w:rsidRPr="00655C43" w14:paraId="11661E83" w14:textId="26DA4759" w:rsidTr="00C41E73">
        <w:trPr>
          <w:trHeight w:val="71"/>
        </w:trPr>
        <w:tc>
          <w:tcPr>
            <w:tcW w:w="720" w:type="dxa"/>
          </w:tcPr>
          <w:p w14:paraId="312705C0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2.2.</w:t>
            </w:r>
          </w:p>
        </w:tc>
        <w:tc>
          <w:tcPr>
            <w:tcW w:w="749" w:type="dxa"/>
          </w:tcPr>
          <w:p w14:paraId="411454CA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</w:t>
            </w:r>
          </w:p>
        </w:tc>
        <w:tc>
          <w:tcPr>
            <w:tcW w:w="3884" w:type="dxa"/>
          </w:tcPr>
          <w:p w14:paraId="4405B282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Materijalni rashodi</w:t>
            </w:r>
          </w:p>
        </w:tc>
        <w:tc>
          <w:tcPr>
            <w:tcW w:w="1305" w:type="dxa"/>
          </w:tcPr>
          <w:p w14:paraId="7A02F7E1" w14:textId="6BB044B0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</w:t>
            </w:r>
            <w:r>
              <w:rPr>
                <w:rFonts w:cs="Times New Roman"/>
                <w:b/>
                <w:snapToGrid w:val="0"/>
                <w:sz w:val="20"/>
                <w:szCs w:val="20"/>
              </w:rPr>
              <w:t>2.358,70</w:t>
            </w:r>
          </w:p>
        </w:tc>
        <w:tc>
          <w:tcPr>
            <w:tcW w:w="1276" w:type="dxa"/>
          </w:tcPr>
          <w:p w14:paraId="2C662B53" w14:textId="4F66E154" w:rsidR="00C41E73" w:rsidRPr="00655C43" w:rsidRDefault="002D00D8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37.910,14</w:t>
            </w:r>
          </w:p>
        </w:tc>
        <w:tc>
          <w:tcPr>
            <w:tcW w:w="566" w:type="dxa"/>
          </w:tcPr>
          <w:p w14:paraId="1EEFEA2A" w14:textId="7777777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</w:tr>
      <w:tr w:rsidR="00C41E73" w:rsidRPr="00655C43" w14:paraId="1966E264" w14:textId="74F71603" w:rsidTr="00C41E73">
        <w:trPr>
          <w:trHeight w:val="71"/>
        </w:trPr>
        <w:tc>
          <w:tcPr>
            <w:tcW w:w="720" w:type="dxa"/>
          </w:tcPr>
          <w:p w14:paraId="15AD3DB1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2.2.1.</w:t>
            </w:r>
          </w:p>
        </w:tc>
        <w:tc>
          <w:tcPr>
            <w:tcW w:w="749" w:type="dxa"/>
          </w:tcPr>
          <w:p w14:paraId="32246853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421</w:t>
            </w:r>
          </w:p>
        </w:tc>
        <w:tc>
          <w:tcPr>
            <w:tcW w:w="3884" w:type="dxa"/>
          </w:tcPr>
          <w:p w14:paraId="39C2F465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Naknade troškova radnicima</w:t>
            </w:r>
          </w:p>
        </w:tc>
        <w:tc>
          <w:tcPr>
            <w:tcW w:w="1305" w:type="dxa"/>
          </w:tcPr>
          <w:p w14:paraId="2F899EBB" w14:textId="099E4978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663,61</w:t>
            </w:r>
          </w:p>
        </w:tc>
        <w:tc>
          <w:tcPr>
            <w:tcW w:w="1276" w:type="dxa"/>
          </w:tcPr>
          <w:p w14:paraId="7022D07D" w14:textId="6FBEE193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6</w:t>
            </w:r>
            <w:r w:rsidR="00374558">
              <w:rPr>
                <w:rFonts w:cs="Times New Roman"/>
                <w:b/>
                <w:snapToGrid w:val="0"/>
                <w:sz w:val="20"/>
                <w:szCs w:val="20"/>
              </w:rPr>
              <w:t>21,12</w:t>
            </w:r>
          </w:p>
        </w:tc>
        <w:tc>
          <w:tcPr>
            <w:tcW w:w="566" w:type="dxa"/>
          </w:tcPr>
          <w:p w14:paraId="4614593D" w14:textId="7B88636E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93</w:t>
            </w:r>
          </w:p>
        </w:tc>
      </w:tr>
      <w:tr w:rsidR="00C41E73" w:rsidRPr="00655C43" w14:paraId="2C511818" w14:textId="15B06596" w:rsidTr="00C41E73">
        <w:trPr>
          <w:trHeight w:val="71"/>
        </w:trPr>
        <w:tc>
          <w:tcPr>
            <w:tcW w:w="720" w:type="dxa"/>
          </w:tcPr>
          <w:p w14:paraId="1B07C8F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14B62DF0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4211</w:t>
            </w:r>
          </w:p>
        </w:tc>
        <w:tc>
          <w:tcPr>
            <w:tcW w:w="3884" w:type="dxa"/>
          </w:tcPr>
          <w:p w14:paraId="2C0D011E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Dnevnice na službenom putu</w:t>
            </w:r>
          </w:p>
        </w:tc>
        <w:tc>
          <w:tcPr>
            <w:tcW w:w="1305" w:type="dxa"/>
          </w:tcPr>
          <w:p w14:paraId="56FC03AE" w14:textId="614D5FE0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663,61</w:t>
            </w:r>
          </w:p>
        </w:tc>
        <w:tc>
          <w:tcPr>
            <w:tcW w:w="1276" w:type="dxa"/>
          </w:tcPr>
          <w:p w14:paraId="703CDF11" w14:textId="4FE5F5A4" w:rsidR="00C41E73" w:rsidRPr="00655C43" w:rsidRDefault="00374558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511,12</w:t>
            </w:r>
          </w:p>
        </w:tc>
        <w:tc>
          <w:tcPr>
            <w:tcW w:w="566" w:type="dxa"/>
          </w:tcPr>
          <w:p w14:paraId="2B35D89A" w14:textId="61FBFCF7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93</w:t>
            </w:r>
          </w:p>
        </w:tc>
      </w:tr>
      <w:tr w:rsidR="00C41E73" w:rsidRPr="00655C43" w14:paraId="0D4D660F" w14:textId="4BC34CC2" w:rsidTr="00C41E73">
        <w:trPr>
          <w:trHeight w:val="71"/>
        </w:trPr>
        <w:tc>
          <w:tcPr>
            <w:tcW w:w="720" w:type="dxa"/>
          </w:tcPr>
          <w:p w14:paraId="3E160E4F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6F2FD260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884" w:type="dxa"/>
          </w:tcPr>
          <w:p w14:paraId="18A69960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Naknada za prijevoz na posao i s posla</w:t>
            </w:r>
          </w:p>
        </w:tc>
        <w:tc>
          <w:tcPr>
            <w:tcW w:w="1305" w:type="dxa"/>
          </w:tcPr>
          <w:p w14:paraId="5953376A" w14:textId="486DFAD8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A0F6C54" w14:textId="6EE78FD6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566" w:type="dxa"/>
          </w:tcPr>
          <w:p w14:paraId="1E648CE3" w14:textId="7777777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374558" w:rsidRPr="00655C43" w14:paraId="1E99F99A" w14:textId="77777777" w:rsidTr="00C41E73">
        <w:trPr>
          <w:trHeight w:val="71"/>
        </w:trPr>
        <w:tc>
          <w:tcPr>
            <w:tcW w:w="720" w:type="dxa"/>
          </w:tcPr>
          <w:p w14:paraId="33CEB0B9" w14:textId="77777777" w:rsidR="00374558" w:rsidRPr="00655C43" w:rsidRDefault="0037455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1B5E8B5E" w14:textId="77777777" w:rsidR="00374558" w:rsidRPr="00655C43" w:rsidRDefault="0037455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884" w:type="dxa"/>
          </w:tcPr>
          <w:p w14:paraId="151546AE" w14:textId="102226DE" w:rsidR="00374558" w:rsidRPr="00655C43" w:rsidRDefault="0037455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Seminari i savjetovanja</w:t>
            </w:r>
          </w:p>
        </w:tc>
        <w:tc>
          <w:tcPr>
            <w:tcW w:w="1305" w:type="dxa"/>
          </w:tcPr>
          <w:p w14:paraId="6C453728" w14:textId="0939C7A0" w:rsidR="00374558" w:rsidRPr="00655C43" w:rsidRDefault="00374558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661F158" w14:textId="0FB06477" w:rsidR="00374558" w:rsidRPr="00655C43" w:rsidRDefault="00374558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110,00</w:t>
            </w:r>
          </w:p>
        </w:tc>
        <w:tc>
          <w:tcPr>
            <w:tcW w:w="566" w:type="dxa"/>
          </w:tcPr>
          <w:p w14:paraId="66748187" w14:textId="77777777" w:rsidR="00374558" w:rsidRPr="00655C43" w:rsidRDefault="00374558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C41E73" w:rsidRPr="00655C43" w14:paraId="2C127B84" w14:textId="127DB536" w:rsidTr="00C41E73">
        <w:trPr>
          <w:trHeight w:val="71"/>
        </w:trPr>
        <w:tc>
          <w:tcPr>
            <w:tcW w:w="720" w:type="dxa"/>
          </w:tcPr>
          <w:p w14:paraId="6D5103FF" w14:textId="04EFF03B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2.2.2.</w:t>
            </w:r>
          </w:p>
        </w:tc>
        <w:tc>
          <w:tcPr>
            <w:tcW w:w="749" w:type="dxa"/>
          </w:tcPr>
          <w:p w14:paraId="58133077" w14:textId="53339BA0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422</w:t>
            </w:r>
          </w:p>
        </w:tc>
        <w:tc>
          <w:tcPr>
            <w:tcW w:w="3884" w:type="dxa"/>
          </w:tcPr>
          <w:p w14:paraId="280E206A" w14:textId="480275C3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Naknade članovima u predstavničkim i izvršnim tijelima, povjerenstvima i slično</w:t>
            </w:r>
          </w:p>
        </w:tc>
        <w:tc>
          <w:tcPr>
            <w:tcW w:w="1305" w:type="dxa"/>
          </w:tcPr>
          <w:p w14:paraId="3C6997BF" w14:textId="77777777" w:rsidR="00374558" w:rsidRDefault="00374558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56D05B8F" w14:textId="70530812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5.096,55</w:t>
            </w:r>
          </w:p>
        </w:tc>
        <w:tc>
          <w:tcPr>
            <w:tcW w:w="1276" w:type="dxa"/>
          </w:tcPr>
          <w:p w14:paraId="2AC1A64D" w14:textId="77777777" w:rsidR="00374558" w:rsidRDefault="00374558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307DDC85" w14:textId="2855A85E" w:rsidR="00C41E73" w:rsidRPr="00655C43" w:rsidRDefault="00374558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4.721,02</w:t>
            </w:r>
          </w:p>
        </w:tc>
        <w:tc>
          <w:tcPr>
            <w:tcW w:w="566" w:type="dxa"/>
          </w:tcPr>
          <w:p w14:paraId="617F5A5A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7B9D9CCC" w14:textId="185E797C" w:rsidR="002116E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92</w:t>
            </w:r>
          </w:p>
        </w:tc>
      </w:tr>
      <w:tr w:rsidR="00C41E73" w:rsidRPr="00655C43" w14:paraId="3518688A" w14:textId="6895498C" w:rsidTr="00C41E73">
        <w:trPr>
          <w:trHeight w:val="71"/>
        </w:trPr>
        <w:tc>
          <w:tcPr>
            <w:tcW w:w="720" w:type="dxa"/>
          </w:tcPr>
          <w:p w14:paraId="5C1951C4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5262ABB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4221</w:t>
            </w:r>
          </w:p>
          <w:p w14:paraId="2E633BD7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FFB7A34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4222</w:t>
            </w:r>
          </w:p>
        </w:tc>
        <w:tc>
          <w:tcPr>
            <w:tcW w:w="3884" w:type="dxa"/>
          </w:tcPr>
          <w:p w14:paraId="5D8BE139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 Naknada za obavljanje aktivnosti –</w:t>
            </w:r>
          </w:p>
          <w:p w14:paraId="5A4C3AB8" w14:textId="5CDD7238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 predsjednik VZŽ (bruto)</w:t>
            </w:r>
          </w:p>
          <w:p w14:paraId="703E3B0E" w14:textId="3673B1D9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 dnevnice</w:t>
            </w:r>
          </w:p>
        </w:tc>
        <w:tc>
          <w:tcPr>
            <w:tcW w:w="1305" w:type="dxa"/>
          </w:tcPr>
          <w:p w14:paraId="18280473" w14:textId="4CB6B428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039E62E" w14:textId="0F7AB411" w:rsidR="00C41E73" w:rsidRPr="00655C4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4.432,94               663,61</w:t>
            </w:r>
          </w:p>
        </w:tc>
        <w:tc>
          <w:tcPr>
            <w:tcW w:w="1276" w:type="dxa"/>
          </w:tcPr>
          <w:p w14:paraId="617C42D0" w14:textId="0486291B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BD3998C" w14:textId="24AD94FE" w:rsidR="00C41E73" w:rsidRPr="00655C43" w:rsidRDefault="00374558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4.055,48</w:t>
            </w:r>
          </w:p>
          <w:p w14:paraId="4FB635D9" w14:textId="7CCA19F7" w:rsidR="00C41E73" w:rsidRPr="00655C4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6</w:t>
            </w:r>
            <w:r w:rsidR="00374558">
              <w:rPr>
                <w:rFonts w:cs="Times New Roman"/>
                <w:snapToGrid w:val="0"/>
                <w:sz w:val="20"/>
                <w:szCs w:val="20"/>
              </w:rPr>
              <w:t>65,54</w:t>
            </w:r>
          </w:p>
        </w:tc>
        <w:tc>
          <w:tcPr>
            <w:tcW w:w="566" w:type="dxa"/>
          </w:tcPr>
          <w:p w14:paraId="41851CCD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13FC431" w14:textId="77777777" w:rsidR="002116E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91</w:t>
            </w:r>
          </w:p>
          <w:p w14:paraId="42338169" w14:textId="53E3AB08" w:rsidR="002116E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100</w:t>
            </w:r>
          </w:p>
        </w:tc>
      </w:tr>
      <w:tr w:rsidR="00C41E73" w:rsidRPr="00655C43" w14:paraId="6616E617" w14:textId="4CF87528" w:rsidTr="00C41E73">
        <w:trPr>
          <w:trHeight w:val="71"/>
        </w:trPr>
        <w:tc>
          <w:tcPr>
            <w:tcW w:w="720" w:type="dxa"/>
          </w:tcPr>
          <w:p w14:paraId="046F3FB7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2.2.3.4.</w:t>
            </w:r>
          </w:p>
        </w:tc>
        <w:tc>
          <w:tcPr>
            <w:tcW w:w="749" w:type="dxa"/>
          </w:tcPr>
          <w:p w14:paraId="3AEC1131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424</w:t>
            </w:r>
          </w:p>
        </w:tc>
        <w:tc>
          <w:tcPr>
            <w:tcW w:w="3884" w:type="dxa"/>
          </w:tcPr>
          <w:p w14:paraId="0D5C6A1B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Naknade ostalim osobama izvan radnog odnosa</w:t>
            </w:r>
          </w:p>
        </w:tc>
        <w:tc>
          <w:tcPr>
            <w:tcW w:w="1305" w:type="dxa"/>
          </w:tcPr>
          <w:p w14:paraId="377A36BA" w14:textId="28D0895F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596BC4DD" w14:textId="160E404D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9.259,35</w:t>
            </w:r>
          </w:p>
        </w:tc>
        <w:tc>
          <w:tcPr>
            <w:tcW w:w="1276" w:type="dxa"/>
          </w:tcPr>
          <w:p w14:paraId="6CB323D3" w14:textId="1B594AC2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2F72460C" w14:textId="7631C2CC" w:rsidR="00C41E73" w:rsidRPr="00655C43" w:rsidRDefault="00374558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8.732,69</w:t>
            </w:r>
          </w:p>
        </w:tc>
        <w:tc>
          <w:tcPr>
            <w:tcW w:w="566" w:type="dxa"/>
          </w:tcPr>
          <w:p w14:paraId="0ECF5BC2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72B35B77" w14:textId="494E7E2A" w:rsidR="002116E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94</w:t>
            </w:r>
          </w:p>
        </w:tc>
      </w:tr>
      <w:tr w:rsidR="00C41E73" w:rsidRPr="00655C43" w14:paraId="73A00409" w14:textId="65C8DF8F" w:rsidTr="00C41E73">
        <w:trPr>
          <w:trHeight w:val="71"/>
        </w:trPr>
        <w:tc>
          <w:tcPr>
            <w:tcW w:w="720" w:type="dxa"/>
          </w:tcPr>
          <w:p w14:paraId="178600B6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2.2.3.</w:t>
            </w:r>
          </w:p>
        </w:tc>
        <w:tc>
          <w:tcPr>
            <w:tcW w:w="749" w:type="dxa"/>
          </w:tcPr>
          <w:p w14:paraId="0AD5FF5E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4241</w:t>
            </w:r>
          </w:p>
          <w:p w14:paraId="2CB096CD" w14:textId="65E37F5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3884" w:type="dxa"/>
          </w:tcPr>
          <w:p w14:paraId="0D95FB2F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Naknada ostalim osobama  izvan radnog odnosa</w:t>
            </w:r>
          </w:p>
          <w:p w14:paraId="4DD20334" w14:textId="3ADFBBCD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 obuka vatrogasnih  kadrova (predavači)</w:t>
            </w:r>
          </w:p>
          <w:p w14:paraId="34346FEE" w14:textId="216665F9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 naknada županijsko vatrogasno natjecanje</w:t>
            </w:r>
          </w:p>
          <w:p w14:paraId="66B9B3FB" w14:textId="5DBC4125" w:rsidR="00C41E73" w:rsidRPr="00655C4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 županijski vatrogasni operater</w:t>
            </w:r>
          </w:p>
        </w:tc>
        <w:tc>
          <w:tcPr>
            <w:tcW w:w="1305" w:type="dxa"/>
          </w:tcPr>
          <w:p w14:paraId="47AA8852" w14:textId="77777777" w:rsidR="00C41E73" w:rsidRPr="00655C4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8EA4590" w14:textId="77777777" w:rsidR="00C41E7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       </w:t>
            </w:r>
            <w:r>
              <w:rPr>
                <w:rFonts w:cs="Times New Roman"/>
                <w:snapToGrid w:val="0"/>
                <w:sz w:val="20"/>
                <w:szCs w:val="20"/>
              </w:rPr>
              <w:t>5.712,43</w:t>
            </w:r>
          </w:p>
          <w:p w14:paraId="4F589420" w14:textId="40616389" w:rsidR="00C41E73" w:rsidRPr="00655C4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1.396,81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                   291,99                  </w:t>
            </w:r>
          </w:p>
        </w:tc>
        <w:tc>
          <w:tcPr>
            <w:tcW w:w="1276" w:type="dxa"/>
          </w:tcPr>
          <w:p w14:paraId="29648DAD" w14:textId="47BDA8C9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19BDFEC" w14:textId="7777777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3EA0B72" w14:textId="282D22E5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   </w:t>
            </w:r>
            <w:r w:rsidR="00374558">
              <w:rPr>
                <w:rFonts w:cs="Times New Roman"/>
                <w:snapToGrid w:val="0"/>
                <w:sz w:val="20"/>
                <w:szCs w:val="20"/>
              </w:rPr>
              <w:t>5.712,43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</w:t>
            </w:r>
          </w:p>
          <w:p w14:paraId="390A4FB2" w14:textId="6F2C227C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    1.396,81</w:t>
            </w:r>
          </w:p>
          <w:p w14:paraId="15A5E411" w14:textId="771D8349" w:rsidR="00C41E73" w:rsidRPr="00655C4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       </w:t>
            </w:r>
            <w:r w:rsidR="00374558">
              <w:rPr>
                <w:rFonts w:cs="Times New Roman"/>
                <w:snapToGrid w:val="0"/>
                <w:sz w:val="20"/>
                <w:szCs w:val="20"/>
              </w:rPr>
              <w:t>284,90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     </w:t>
            </w:r>
          </w:p>
        </w:tc>
        <w:tc>
          <w:tcPr>
            <w:tcW w:w="566" w:type="dxa"/>
          </w:tcPr>
          <w:p w14:paraId="4D6EC124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499C201" w14:textId="77777777" w:rsidR="002116E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A38264E" w14:textId="77777777" w:rsidR="002116E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100</w:t>
            </w:r>
          </w:p>
          <w:p w14:paraId="5530DB89" w14:textId="77777777" w:rsidR="002116E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100</w:t>
            </w:r>
          </w:p>
          <w:p w14:paraId="6635708D" w14:textId="48AEF490" w:rsidR="002116E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97</w:t>
            </w:r>
          </w:p>
        </w:tc>
      </w:tr>
      <w:tr w:rsidR="00C41E73" w:rsidRPr="00655C43" w14:paraId="529465D2" w14:textId="2B2BB7E0" w:rsidTr="00C41E73">
        <w:trPr>
          <w:trHeight w:val="71"/>
        </w:trPr>
        <w:tc>
          <w:tcPr>
            <w:tcW w:w="720" w:type="dxa"/>
          </w:tcPr>
          <w:p w14:paraId="5CC7CF92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2.2.4.</w:t>
            </w:r>
          </w:p>
        </w:tc>
        <w:tc>
          <w:tcPr>
            <w:tcW w:w="749" w:type="dxa"/>
          </w:tcPr>
          <w:p w14:paraId="7872E914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4242</w:t>
            </w:r>
          </w:p>
        </w:tc>
        <w:tc>
          <w:tcPr>
            <w:tcW w:w="3884" w:type="dxa"/>
          </w:tcPr>
          <w:p w14:paraId="6B64AAAF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Dnevnice za službena putovanja:</w:t>
            </w:r>
          </w:p>
          <w:p w14:paraId="0FF4F6AF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- obuke, seminari </w:t>
            </w:r>
          </w:p>
          <w:p w14:paraId="43A85BD6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 dislokacija</w:t>
            </w:r>
          </w:p>
        </w:tc>
        <w:tc>
          <w:tcPr>
            <w:tcW w:w="1305" w:type="dxa"/>
          </w:tcPr>
          <w:p w14:paraId="064AE805" w14:textId="2C4B96CB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2B3B467" w14:textId="7777777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1.858,12</w:t>
            </w:r>
          </w:p>
          <w:p w14:paraId="2B0FA056" w14:textId="7D47D1E3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FC841F6" w14:textId="0CDB1A7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0978728" w14:textId="58EF0D71" w:rsidR="00C41E73" w:rsidRPr="00655C43" w:rsidRDefault="00374558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1.338,55</w:t>
            </w:r>
          </w:p>
          <w:p w14:paraId="1028EF10" w14:textId="7AB255BF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14:paraId="5A30B66D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739E05F" w14:textId="5B1D8A0C" w:rsidR="002116E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72</w:t>
            </w:r>
          </w:p>
        </w:tc>
      </w:tr>
      <w:tr w:rsidR="00C41E73" w:rsidRPr="00655C43" w14:paraId="5435263B" w14:textId="126167BE" w:rsidTr="00C41E73">
        <w:trPr>
          <w:trHeight w:val="71"/>
        </w:trPr>
        <w:tc>
          <w:tcPr>
            <w:tcW w:w="720" w:type="dxa"/>
          </w:tcPr>
          <w:p w14:paraId="2212FD70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2.2.5.</w:t>
            </w:r>
          </w:p>
        </w:tc>
        <w:tc>
          <w:tcPr>
            <w:tcW w:w="749" w:type="dxa"/>
          </w:tcPr>
          <w:p w14:paraId="4D91647D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425</w:t>
            </w:r>
          </w:p>
        </w:tc>
        <w:tc>
          <w:tcPr>
            <w:tcW w:w="3884" w:type="dxa"/>
          </w:tcPr>
          <w:p w14:paraId="5DC8EF18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Rashodi za usluge</w:t>
            </w:r>
          </w:p>
        </w:tc>
        <w:tc>
          <w:tcPr>
            <w:tcW w:w="1305" w:type="dxa"/>
          </w:tcPr>
          <w:p w14:paraId="7DA2C2E2" w14:textId="489E66B5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     </w:t>
            </w:r>
            <w:r>
              <w:rPr>
                <w:rFonts w:cs="Times New Roman"/>
                <w:b/>
                <w:snapToGrid w:val="0"/>
                <w:sz w:val="20"/>
                <w:szCs w:val="20"/>
              </w:rPr>
              <w:t>7.230,11</w:t>
            </w:r>
          </w:p>
        </w:tc>
        <w:tc>
          <w:tcPr>
            <w:tcW w:w="1276" w:type="dxa"/>
          </w:tcPr>
          <w:p w14:paraId="2CFC3399" w14:textId="514585EA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      </w:t>
            </w:r>
            <w:r w:rsidR="00E67504">
              <w:rPr>
                <w:rFonts w:cs="Times New Roman"/>
                <w:b/>
                <w:snapToGrid w:val="0"/>
                <w:sz w:val="20"/>
                <w:szCs w:val="20"/>
              </w:rPr>
              <w:t>7.396,15</w:t>
            </w: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       </w:t>
            </w:r>
          </w:p>
        </w:tc>
        <w:tc>
          <w:tcPr>
            <w:tcW w:w="566" w:type="dxa"/>
          </w:tcPr>
          <w:p w14:paraId="3DD5A596" w14:textId="7D3B29B3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102</w:t>
            </w:r>
          </w:p>
        </w:tc>
      </w:tr>
      <w:tr w:rsidR="00C41E73" w:rsidRPr="00655C43" w14:paraId="61B3201F" w14:textId="483E42DC" w:rsidTr="00C41E73">
        <w:trPr>
          <w:trHeight w:val="71"/>
        </w:trPr>
        <w:tc>
          <w:tcPr>
            <w:tcW w:w="720" w:type="dxa"/>
          </w:tcPr>
          <w:p w14:paraId="16088425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5FC249B2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4251</w:t>
            </w:r>
          </w:p>
        </w:tc>
        <w:tc>
          <w:tcPr>
            <w:tcW w:w="3884" w:type="dxa"/>
          </w:tcPr>
          <w:p w14:paraId="3B920BBA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Usluge telefona, pošte i prijevoza</w:t>
            </w:r>
          </w:p>
        </w:tc>
        <w:tc>
          <w:tcPr>
            <w:tcW w:w="1305" w:type="dxa"/>
          </w:tcPr>
          <w:p w14:paraId="7CE0B107" w14:textId="2A5BB66C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bCs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bCs/>
                <w:snapToGrid w:val="0"/>
                <w:sz w:val="20"/>
                <w:szCs w:val="20"/>
              </w:rPr>
              <w:t xml:space="preserve">       </w:t>
            </w:r>
            <w:r>
              <w:rPr>
                <w:rFonts w:cs="Times New Roman"/>
                <w:b/>
                <w:bCs/>
                <w:snapToGrid w:val="0"/>
                <w:sz w:val="20"/>
                <w:szCs w:val="20"/>
              </w:rPr>
              <w:t>2.093,92</w:t>
            </w:r>
          </w:p>
        </w:tc>
        <w:tc>
          <w:tcPr>
            <w:tcW w:w="1276" w:type="dxa"/>
          </w:tcPr>
          <w:p w14:paraId="53100FD5" w14:textId="5F81034A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2.018,29</w:t>
            </w:r>
          </w:p>
        </w:tc>
        <w:tc>
          <w:tcPr>
            <w:tcW w:w="566" w:type="dxa"/>
          </w:tcPr>
          <w:p w14:paraId="1797C3D2" w14:textId="7969833F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96</w:t>
            </w:r>
          </w:p>
        </w:tc>
      </w:tr>
      <w:tr w:rsidR="00C41E73" w:rsidRPr="00655C43" w14:paraId="4E03B3F2" w14:textId="34401739" w:rsidTr="00C41E73">
        <w:trPr>
          <w:trHeight w:val="71"/>
        </w:trPr>
        <w:tc>
          <w:tcPr>
            <w:tcW w:w="720" w:type="dxa"/>
          </w:tcPr>
          <w:p w14:paraId="2FE42027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5DB2384E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4251</w:t>
            </w:r>
          </w:p>
        </w:tc>
        <w:tc>
          <w:tcPr>
            <w:tcW w:w="3884" w:type="dxa"/>
          </w:tcPr>
          <w:p w14:paraId="1926F4C3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Poštarina (pisma, tiskanice, paketi i sl.)</w:t>
            </w:r>
          </w:p>
        </w:tc>
        <w:tc>
          <w:tcPr>
            <w:tcW w:w="1305" w:type="dxa"/>
          </w:tcPr>
          <w:p w14:paraId="01213D36" w14:textId="7F7515BA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199,08</w:t>
            </w:r>
          </w:p>
        </w:tc>
        <w:tc>
          <w:tcPr>
            <w:tcW w:w="1276" w:type="dxa"/>
          </w:tcPr>
          <w:p w14:paraId="3F20F017" w14:textId="5552386C" w:rsidR="00C41E73" w:rsidRPr="00655C43" w:rsidRDefault="0045689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94,97</w:t>
            </w:r>
          </w:p>
        </w:tc>
        <w:tc>
          <w:tcPr>
            <w:tcW w:w="566" w:type="dxa"/>
          </w:tcPr>
          <w:p w14:paraId="19C7A792" w14:textId="3CE8538D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47</w:t>
            </w:r>
          </w:p>
        </w:tc>
      </w:tr>
      <w:tr w:rsidR="00C41E73" w:rsidRPr="00655C43" w14:paraId="4705406E" w14:textId="1B7458EB" w:rsidTr="00C41E73">
        <w:trPr>
          <w:trHeight w:val="71"/>
        </w:trPr>
        <w:tc>
          <w:tcPr>
            <w:tcW w:w="720" w:type="dxa"/>
          </w:tcPr>
          <w:p w14:paraId="7F1B3589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51E1B4D1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4251</w:t>
            </w:r>
          </w:p>
        </w:tc>
        <w:tc>
          <w:tcPr>
            <w:tcW w:w="3884" w:type="dxa"/>
          </w:tcPr>
          <w:p w14:paraId="5AE28D11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Usluge telefona i interneta</w:t>
            </w:r>
          </w:p>
        </w:tc>
        <w:tc>
          <w:tcPr>
            <w:tcW w:w="1305" w:type="dxa"/>
          </w:tcPr>
          <w:p w14:paraId="79212009" w14:textId="6331C3D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</w:t>
            </w:r>
            <w:r>
              <w:rPr>
                <w:rFonts w:cs="Times New Roman"/>
                <w:snapToGrid w:val="0"/>
                <w:sz w:val="20"/>
                <w:szCs w:val="20"/>
              </w:rPr>
              <w:t>593,59</w:t>
            </w:r>
          </w:p>
        </w:tc>
        <w:tc>
          <w:tcPr>
            <w:tcW w:w="1276" w:type="dxa"/>
          </w:tcPr>
          <w:p w14:paraId="0B303DB4" w14:textId="0AC1D170" w:rsidR="00C41E73" w:rsidRPr="00655C43" w:rsidRDefault="0045689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1.622,07</w:t>
            </w:r>
          </w:p>
        </w:tc>
        <w:tc>
          <w:tcPr>
            <w:tcW w:w="566" w:type="dxa"/>
          </w:tcPr>
          <w:p w14:paraId="5983F0C8" w14:textId="1531D6DA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101</w:t>
            </w:r>
          </w:p>
        </w:tc>
      </w:tr>
      <w:tr w:rsidR="00C41E73" w:rsidRPr="00655C43" w14:paraId="374EE126" w14:textId="35B91873" w:rsidTr="00C41E73">
        <w:trPr>
          <w:trHeight w:val="71"/>
        </w:trPr>
        <w:tc>
          <w:tcPr>
            <w:tcW w:w="720" w:type="dxa"/>
          </w:tcPr>
          <w:p w14:paraId="2F8594D4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32AB4CD4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4251</w:t>
            </w:r>
          </w:p>
        </w:tc>
        <w:tc>
          <w:tcPr>
            <w:tcW w:w="3884" w:type="dxa"/>
          </w:tcPr>
          <w:p w14:paraId="70AF2340" w14:textId="11D82534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Prijevozne usluge u cestovnom prometu (agregat za obuku i vozilo)</w:t>
            </w:r>
          </w:p>
        </w:tc>
        <w:tc>
          <w:tcPr>
            <w:tcW w:w="1305" w:type="dxa"/>
          </w:tcPr>
          <w:p w14:paraId="41802472" w14:textId="77777777" w:rsidR="00456899" w:rsidRDefault="0045689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C8A129A" w14:textId="4B7E25E2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301,25</w:t>
            </w:r>
          </w:p>
        </w:tc>
        <w:tc>
          <w:tcPr>
            <w:tcW w:w="1276" w:type="dxa"/>
          </w:tcPr>
          <w:p w14:paraId="4CC56345" w14:textId="77777777" w:rsidR="00456899" w:rsidRDefault="0045689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D9E2657" w14:textId="488C632C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301,25</w:t>
            </w:r>
          </w:p>
        </w:tc>
        <w:tc>
          <w:tcPr>
            <w:tcW w:w="566" w:type="dxa"/>
          </w:tcPr>
          <w:p w14:paraId="501C3F80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8EBCDEB" w14:textId="5C977A8C" w:rsidR="002116E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100</w:t>
            </w:r>
          </w:p>
        </w:tc>
      </w:tr>
      <w:tr w:rsidR="00C41E73" w:rsidRPr="00655C43" w14:paraId="63FEE389" w14:textId="2947778E" w:rsidTr="00C41E73">
        <w:trPr>
          <w:trHeight w:val="71"/>
        </w:trPr>
        <w:tc>
          <w:tcPr>
            <w:tcW w:w="720" w:type="dxa"/>
          </w:tcPr>
          <w:p w14:paraId="6820426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38A11E59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4252</w:t>
            </w:r>
          </w:p>
        </w:tc>
        <w:tc>
          <w:tcPr>
            <w:tcW w:w="3884" w:type="dxa"/>
          </w:tcPr>
          <w:p w14:paraId="18161281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05" w:type="dxa"/>
          </w:tcPr>
          <w:p w14:paraId="77B28B4E" w14:textId="276BB205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2.966,64</w:t>
            </w:r>
          </w:p>
        </w:tc>
        <w:tc>
          <w:tcPr>
            <w:tcW w:w="1276" w:type="dxa"/>
          </w:tcPr>
          <w:p w14:paraId="58E42CC7" w14:textId="4EFDAB31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2.931,84</w:t>
            </w:r>
          </w:p>
        </w:tc>
        <w:tc>
          <w:tcPr>
            <w:tcW w:w="566" w:type="dxa"/>
          </w:tcPr>
          <w:p w14:paraId="35C24B7E" w14:textId="0C48F76A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98</w:t>
            </w:r>
          </w:p>
        </w:tc>
      </w:tr>
      <w:tr w:rsidR="00C41E73" w:rsidRPr="00655C43" w14:paraId="3CE4B9D3" w14:textId="79D6F07E" w:rsidTr="00C41E73">
        <w:trPr>
          <w:trHeight w:val="71"/>
        </w:trPr>
        <w:tc>
          <w:tcPr>
            <w:tcW w:w="720" w:type="dxa"/>
          </w:tcPr>
          <w:p w14:paraId="446BFD53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7DE22AF8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4252</w:t>
            </w:r>
          </w:p>
        </w:tc>
        <w:tc>
          <w:tcPr>
            <w:tcW w:w="3884" w:type="dxa"/>
          </w:tcPr>
          <w:p w14:paraId="689779C8" w14:textId="4B0EA8A6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Usluge tekućeg i investicijskog održavanja opreme (računalo, fotokopirni,  printer,)</w:t>
            </w:r>
          </w:p>
        </w:tc>
        <w:tc>
          <w:tcPr>
            <w:tcW w:w="1305" w:type="dxa"/>
          </w:tcPr>
          <w:p w14:paraId="551EEFBA" w14:textId="7777777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C94C3A4" w14:textId="734348D6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0508779" w14:textId="0D32788E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C6A0B5D" w14:textId="1912CFDF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14:paraId="45D51C2A" w14:textId="7777777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C41E73" w:rsidRPr="00655C43" w14:paraId="0F148123" w14:textId="1BA663FB" w:rsidTr="00C41E73">
        <w:trPr>
          <w:trHeight w:val="71"/>
        </w:trPr>
        <w:tc>
          <w:tcPr>
            <w:tcW w:w="720" w:type="dxa"/>
          </w:tcPr>
          <w:p w14:paraId="2DB9AAA5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46D4515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4252</w:t>
            </w:r>
          </w:p>
        </w:tc>
        <w:tc>
          <w:tcPr>
            <w:tcW w:w="3884" w:type="dxa"/>
          </w:tcPr>
          <w:p w14:paraId="5A4212F5" w14:textId="6A4CB4F2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Usluge za tekuće održavanje  objekata (ured, kamp Fažana, montaža i demontaža klima u uredu)</w:t>
            </w:r>
          </w:p>
        </w:tc>
        <w:tc>
          <w:tcPr>
            <w:tcW w:w="1305" w:type="dxa"/>
          </w:tcPr>
          <w:p w14:paraId="4B70B829" w14:textId="203AB0F3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9396C71" w14:textId="74F4E715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475,80</w:t>
            </w:r>
          </w:p>
          <w:p w14:paraId="431B62EC" w14:textId="178AA212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76C6FA" w14:textId="77777777" w:rsidR="00456899" w:rsidRDefault="0045689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8202C36" w14:textId="0796DBB1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475,80</w:t>
            </w:r>
          </w:p>
          <w:p w14:paraId="454CD3AE" w14:textId="3C783FA4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6" w:type="dxa"/>
          </w:tcPr>
          <w:p w14:paraId="0131EFE2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59565D2A" w14:textId="3D1EABEE" w:rsidR="002116E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100</w:t>
            </w:r>
          </w:p>
        </w:tc>
      </w:tr>
      <w:tr w:rsidR="00C41E73" w:rsidRPr="00655C43" w14:paraId="621FDAF2" w14:textId="6140EAF3" w:rsidTr="00C41E73">
        <w:trPr>
          <w:trHeight w:val="71"/>
        </w:trPr>
        <w:tc>
          <w:tcPr>
            <w:tcW w:w="720" w:type="dxa"/>
          </w:tcPr>
          <w:p w14:paraId="20AAD749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5511CE81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4252</w:t>
            </w:r>
          </w:p>
        </w:tc>
        <w:tc>
          <w:tcPr>
            <w:tcW w:w="3884" w:type="dxa"/>
          </w:tcPr>
          <w:p w14:paraId="272C138A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Usluge za tekuće i investicijsko održavanje prijevoznih sredstava</w:t>
            </w:r>
          </w:p>
        </w:tc>
        <w:tc>
          <w:tcPr>
            <w:tcW w:w="1305" w:type="dxa"/>
          </w:tcPr>
          <w:p w14:paraId="7DD3DF33" w14:textId="358B8596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6C24792" w14:textId="3D298C0F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2.490,84</w:t>
            </w:r>
          </w:p>
        </w:tc>
        <w:tc>
          <w:tcPr>
            <w:tcW w:w="1276" w:type="dxa"/>
          </w:tcPr>
          <w:p w14:paraId="5B17FB43" w14:textId="3C59BB5B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20F24B6" w14:textId="2B521907" w:rsidR="00C41E73" w:rsidRPr="00655C43" w:rsidRDefault="0045689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2.456,04</w:t>
            </w:r>
          </w:p>
        </w:tc>
        <w:tc>
          <w:tcPr>
            <w:tcW w:w="566" w:type="dxa"/>
          </w:tcPr>
          <w:p w14:paraId="669DA764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2824C30" w14:textId="28B8D5BF" w:rsidR="002116E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98</w:t>
            </w:r>
          </w:p>
        </w:tc>
      </w:tr>
      <w:tr w:rsidR="00C41E73" w:rsidRPr="00655C43" w14:paraId="4FDBC81B" w14:textId="2BB19419" w:rsidTr="00C41E73">
        <w:trPr>
          <w:trHeight w:val="71"/>
        </w:trPr>
        <w:tc>
          <w:tcPr>
            <w:tcW w:w="720" w:type="dxa"/>
          </w:tcPr>
          <w:p w14:paraId="7B1F5598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7C23A6B2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4254</w:t>
            </w:r>
          </w:p>
        </w:tc>
        <w:tc>
          <w:tcPr>
            <w:tcW w:w="3884" w:type="dxa"/>
          </w:tcPr>
          <w:p w14:paraId="7EBEEBE1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Ostale komunalne usluge</w:t>
            </w:r>
          </w:p>
        </w:tc>
        <w:tc>
          <w:tcPr>
            <w:tcW w:w="1305" w:type="dxa"/>
          </w:tcPr>
          <w:p w14:paraId="734606F4" w14:textId="732B4AA2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451,46</w:t>
            </w:r>
          </w:p>
        </w:tc>
        <w:tc>
          <w:tcPr>
            <w:tcW w:w="1276" w:type="dxa"/>
          </w:tcPr>
          <w:p w14:paraId="339F90FE" w14:textId="29914054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501,45</w:t>
            </w:r>
          </w:p>
        </w:tc>
        <w:tc>
          <w:tcPr>
            <w:tcW w:w="566" w:type="dxa"/>
          </w:tcPr>
          <w:p w14:paraId="568B4192" w14:textId="2565D834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111</w:t>
            </w:r>
          </w:p>
        </w:tc>
      </w:tr>
      <w:tr w:rsidR="00C41E73" w:rsidRPr="00655C43" w14:paraId="46B43343" w14:textId="375F6A9C" w:rsidTr="00C41E73">
        <w:trPr>
          <w:trHeight w:val="71"/>
        </w:trPr>
        <w:tc>
          <w:tcPr>
            <w:tcW w:w="720" w:type="dxa"/>
          </w:tcPr>
          <w:p w14:paraId="3D9888B4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1FC13384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4254</w:t>
            </w:r>
          </w:p>
        </w:tc>
        <w:tc>
          <w:tcPr>
            <w:tcW w:w="3884" w:type="dxa"/>
          </w:tcPr>
          <w:p w14:paraId="51E2056D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Usluge čišćenja, pranja i sl. (kamp Fažana)</w:t>
            </w:r>
          </w:p>
        </w:tc>
        <w:tc>
          <w:tcPr>
            <w:tcW w:w="1305" w:type="dxa"/>
          </w:tcPr>
          <w:p w14:paraId="02903D55" w14:textId="133563EA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451,46</w:t>
            </w:r>
          </w:p>
        </w:tc>
        <w:tc>
          <w:tcPr>
            <w:tcW w:w="1276" w:type="dxa"/>
          </w:tcPr>
          <w:p w14:paraId="2D2636DE" w14:textId="0E29B1B4" w:rsidR="00C41E73" w:rsidRPr="00655C43" w:rsidRDefault="0045689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501,45</w:t>
            </w:r>
          </w:p>
        </w:tc>
        <w:tc>
          <w:tcPr>
            <w:tcW w:w="566" w:type="dxa"/>
          </w:tcPr>
          <w:p w14:paraId="6289C414" w14:textId="370346A3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111</w:t>
            </w:r>
          </w:p>
        </w:tc>
      </w:tr>
      <w:tr w:rsidR="00C41E73" w:rsidRPr="00655C43" w14:paraId="02472BF2" w14:textId="5A341233" w:rsidTr="00C41E73">
        <w:trPr>
          <w:trHeight w:val="71"/>
        </w:trPr>
        <w:tc>
          <w:tcPr>
            <w:tcW w:w="720" w:type="dxa"/>
          </w:tcPr>
          <w:p w14:paraId="0A1F711A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7342AB2A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4254</w:t>
            </w:r>
          </w:p>
        </w:tc>
        <w:tc>
          <w:tcPr>
            <w:tcW w:w="3884" w:type="dxa"/>
          </w:tcPr>
          <w:p w14:paraId="5FAD575A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Ostale komunalne usluge-kamp Fažana</w:t>
            </w:r>
          </w:p>
        </w:tc>
        <w:tc>
          <w:tcPr>
            <w:tcW w:w="1305" w:type="dxa"/>
          </w:tcPr>
          <w:p w14:paraId="3A97C862" w14:textId="7153F361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07CC767" w14:textId="3B726F8E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</w:tc>
        <w:tc>
          <w:tcPr>
            <w:tcW w:w="566" w:type="dxa"/>
          </w:tcPr>
          <w:p w14:paraId="1AAB0DB0" w14:textId="7777777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C41E73" w:rsidRPr="00655C43" w14:paraId="5EA8D606" w14:textId="2F38E6A4" w:rsidTr="00C41E73">
        <w:trPr>
          <w:trHeight w:val="71"/>
        </w:trPr>
        <w:tc>
          <w:tcPr>
            <w:tcW w:w="720" w:type="dxa"/>
          </w:tcPr>
          <w:p w14:paraId="7F6D871A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27E4E663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4255</w:t>
            </w:r>
          </w:p>
        </w:tc>
        <w:tc>
          <w:tcPr>
            <w:tcW w:w="3884" w:type="dxa"/>
          </w:tcPr>
          <w:p w14:paraId="13672AC6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Usluge zakupa - repetitor</w:t>
            </w:r>
          </w:p>
        </w:tc>
        <w:tc>
          <w:tcPr>
            <w:tcW w:w="1305" w:type="dxa"/>
          </w:tcPr>
          <w:p w14:paraId="528D8A9E" w14:textId="0F709FBE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79,63</w:t>
            </w:r>
          </w:p>
        </w:tc>
        <w:tc>
          <w:tcPr>
            <w:tcW w:w="1276" w:type="dxa"/>
          </w:tcPr>
          <w:p w14:paraId="035A1964" w14:textId="10624374" w:rsidR="00C41E73" w:rsidRPr="00655C43" w:rsidRDefault="0045689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99,60</w:t>
            </w:r>
          </w:p>
        </w:tc>
        <w:tc>
          <w:tcPr>
            <w:tcW w:w="566" w:type="dxa"/>
          </w:tcPr>
          <w:p w14:paraId="34F4E2EB" w14:textId="7A9C797E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125</w:t>
            </w:r>
          </w:p>
        </w:tc>
      </w:tr>
      <w:tr w:rsidR="00C41E73" w:rsidRPr="00655C43" w14:paraId="04E2E357" w14:textId="31B213D5" w:rsidTr="00C41E73">
        <w:trPr>
          <w:trHeight w:val="71"/>
        </w:trPr>
        <w:tc>
          <w:tcPr>
            <w:tcW w:w="720" w:type="dxa"/>
          </w:tcPr>
          <w:p w14:paraId="0E277C60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1BDB1A56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4256</w:t>
            </w:r>
          </w:p>
        </w:tc>
        <w:tc>
          <w:tcPr>
            <w:tcW w:w="3884" w:type="dxa"/>
          </w:tcPr>
          <w:p w14:paraId="3F8E1635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Zdravstveni  pregledi vatrogasaca</w:t>
            </w:r>
          </w:p>
        </w:tc>
        <w:tc>
          <w:tcPr>
            <w:tcW w:w="1305" w:type="dxa"/>
          </w:tcPr>
          <w:p w14:paraId="2BC9BF6B" w14:textId="06040A5F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200,00</w:t>
            </w:r>
          </w:p>
        </w:tc>
        <w:tc>
          <w:tcPr>
            <w:tcW w:w="1276" w:type="dxa"/>
          </w:tcPr>
          <w:p w14:paraId="3B93B1AA" w14:textId="689E6E7B" w:rsidR="00C41E73" w:rsidRPr="00655C43" w:rsidRDefault="0045689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200,00</w:t>
            </w:r>
          </w:p>
        </w:tc>
        <w:tc>
          <w:tcPr>
            <w:tcW w:w="566" w:type="dxa"/>
          </w:tcPr>
          <w:p w14:paraId="17AFB0A4" w14:textId="60F42D2D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100</w:t>
            </w:r>
          </w:p>
        </w:tc>
      </w:tr>
      <w:tr w:rsidR="00C41E73" w:rsidRPr="00655C43" w14:paraId="7CBCFBCA" w14:textId="4A184A63" w:rsidTr="00C41E73">
        <w:trPr>
          <w:trHeight w:val="71"/>
        </w:trPr>
        <w:tc>
          <w:tcPr>
            <w:tcW w:w="720" w:type="dxa"/>
          </w:tcPr>
          <w:p w14:paraId="0F383283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79F67E03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4258</w:t>
            </w:r>
          </w:p>
        </w:tc>
        <w:tc>
          <w:tcPr>
            <w:tcW w:w="3884" w:type="dxa"/>
          </w:tcPr>
          <w:p w14:paraId="004D42AA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Usluge ažuriranje računalnih baza e-računi i ostale računalne usluge</w:t>
            </w:r>
          </w:p>
        </w:tc>
        <w:tc>
          <w:tcPr>
            <w:tcW w:w="1305" w:type="dxa"/>
          </w:tcPr>
          <w:p w14:paraId="197EFFB7" w14:textId="464424A4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0E189CC8" w14:textId="4247BD95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140,02</w:t>
            </w:r>
          </w:p>
        </w:tc>
        <w:tc>
          <w:tcPr>
            <w:tcW w:w="1276" w:type="dxa"/>
          </w:tcPr>
          <w:p w14:paraId="058629CD" w14:textId="518F1FF4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06FE523A" w14:textId="4946B014" w:rsidR="00C41E73" w:rsidRPr="00655C43" w:rsidRDefault="0045689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140,02</w:t>
            </w:r>
          </w:p>
        </w:tc>
        <w:tc>
          <w:tcPr>
            <w:tcW w:w="566" w:type="dxa"/>
          </w:tcPr>
          <w:p w14:paraId="55D46084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20EA8465" w14:textId="6BDE1EAC" w:rsidR="002116E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100</w:t>
            </w:r>
          </w:p>
        </w:tc>
      </w:tr>
      <w:tr w:rsidR="00C41E73" w:rsidRPr="00655C43" w14:paraId="081AE7FB" w14:textId="5FE5D4A8" w:rsidTr="00C41E73">
        <w:trPr>
          <w:trHeight w:val="71"/>
        </w:trPr>
        <w:tc>
          <w:tcPr>
            <w:tcW w:w="720" w:type="dxa"/>
          </w:tcPr>
          <w:p w14:paraId="7914775B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2133CB62" w14:textId="41299AA3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4259</w:t>
            </w:r>
          </w:p>
        </w:tc>
        <w:tc>
          <w:tcPr>
            <w:tcW w:w="3884" w:type="dxa"/>
          </w:tcPr>
          <w:p w14:paraId="5B0E22AD" w14:textId="1F5BAFF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Ostale usluge</w:t>
            </w:r>
          </w:p>
        </w:tc>
        <w:tc>
          <w:tcPr>
            <w:tcW w:w="1305" w:type="dxa"/>
          </w:tcPr>
          <w:p w14:paraId="7095D6A4" w14:textId="52A903D6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1.</w:t>
            </w:r>
            <w:r>
              <w:rPr>
                <w:rFonts w:cs="Times New Roman"/>
                <w:b/>
                <w:snapToGrid w:val="0"/>
                <w:sz w:val="20"/>
                <w:szCs w:val="20"/>
              </w:rPr>
              <w:t>298,44</w:t>
            </w:r>
          </w:p>
        </w:tc>
        <w:tc>
          <w:tcPr>
            <w:tcW w:w="1276" w:type="dxa"/>
          </w:tcPr>
          <w:p w14:paraId="063561B5" w14:textId="2612B9DD" w:rsidR="00C41E73" w:rsidRPr="00655C43" w:rsidRDefault="002116E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1.504,95</w:t>
            </w:r>
          </w:p>
        </w:tc>
        <w:tc>
          <w:tcPr>
            <w:tcW w:w="566" w:type="dxa"/>
          </w:tcPr>
          <w:p w14:paraId="0F1C1331" w14:textId="719919C9" w:rsidR="00C41E73" w:rsidRPr="00655C43" w:rsidRDefault="002116E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115</w:t>
            </w:r>
          </w:p>
        </w:tc>
      </w:tr>
      <w:tr w:rsidR="00C41E73" w:rsidRPr="00655C43" w14:paraId="63C086C7" w14:textId="4318F054" w:rsidTr="00C41E73">
        <w:trPr>
          <w:trHeight w:val="71"/>
        </w:trPr>
        <w:tc>
          <w:tcPr>
            <w:tcW w:w="720" w:type="dxa"/>
          </w:tcPr>
          <w:p w14:paraId="0B4248C6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08EE9D70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4259</w:t>
            </w:r>
          </w:p>
        </w:tc>
        <w:tc>
          <w:tcPr>
            <w:tcW w:w="3884" w:type="dxa"/>
          </w:tcPr>
          <w:p w14:paraId="451A8C6E" w14:textId="486A4D12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Grafičke usluge (tisak kalendara, zahvalnica</w:t>
            </w:r>
            <w:r w:rsidR="00456899">
              <w:rPr>
                <w:rFonts w:cs="Times New Roman"/>
                <w:snapToGrid w:val="0"/>
                <w:sz w:val="20"/>
                <w:szCs w:val="20"/>
              </w:rPr>
              <w:t xml:space="preserve">, rokovnici, zastavice   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>)</w:t>
            </w:r>
          </w:p>
        </w:tc>
        <w:tc>
          <w:tcPr>
            <w:tcW w:w="1305" w:type="dxa"/>
          </w:tcPr>
          <w:p w14:paraId="07DE6BA8" w14:textId="77777777" w:rsidR="00456899" w:rsidRDefault="0045689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79A162F" w14:textId="311B858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663,61</w:t>
            </w:r>
          </w:p>
        </w:tc>
        <w:tc>
          <w:tcPr>
            <w:tcW w:w="1276" w:type="dxa"/>
          </w:tcPr>
          <w:p w14:paraId="352F2BCE" w14:textId="77777777" w:rsidR="00C41E7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0FB3C3F" w14:textId="3AB8D58E" w:rsidR="00456899" w:rsidRPr="00655C43" w:rsidRDefault="00456899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914,38</w:t>
            </w:r>
          </w:p>
        </w:tc>
        <w:tc>
          <w:tcPr>
            <w:tcW w:w="566" w:type="dxa"/>
          </w:tcPr>
          <w:p w14:paraId="3C88288C" w14:textId="77777777" w:rsidR="00C41E7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EC8A2D4" w14:textId="4E9004D6" w:rsidR="002116E3" w:rsidRPr="00655C43" w:rsidRDefault="002116E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137</w:t>
            </w:r>
          </w:p>
        </w:tc>
      </w:tr>
      <w:tr w:rsidR="00C41E73" w:rsidRPr="00655C43" w14:paraId="38D622B7" w14:textId="621B7076" w:rsidTr="00C41E73">
        <w:trPr>
          <w:trHeight w:val="71"/>
        </w:trPr>
        <w:tc>
          <w:tcPr>
            <w:tcW w:w="720" w:type="dxa"/>
          </w:tcPr>
          <w:p w14:paraId="6BFF6ECF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414AF854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4259</w:t>
            </w:r>
          </w:p>
        </w:tc>
        <w:tc>
          <w:tcPr>
            <w:tcW w:w="3884" w:type="dxa"/>
          </w:tcPr>
          <w:p w14:paraId="7425958A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Usluge pri registraciji prijevoznih sredstava</w:t>
            </w:r>
          </w:p>
        </w:tc>
        <w:tc>
          <w:tcPr>
            <w:tcW w:w="1305" w:type="dxa"/>
          </w:tcPr>
          <w:p w14:paraId="37F6EE24" w14:textId="35006D78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398,17</w:t>
            </w:r>
          </w:p>
        </w:tc>
        <w:tc>
          <w:tcPr>
            <w:tcW w:w="1276" w:type="dxa"/>
          </w:tcPr>
          <w:p w14:paraId="1045983C" w14:textId="4CFD7C4C" w:rsidR="00C41E73" w:rsidRPr="00655C43" w:rsidRDefault="0045689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284,97</w:t>
            </w:r>
          </w:p>
        </w:tc>
        <w:tc>
          <w:tcPr>
            <w:tcW w:w="566" w:type="dxa"/>
          </w:tcPr>
          <w:p w14:paraId="51B649B7" w14:textId="247D1BDF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71</w:t>
            </w:r>
          </w:p>
        </w:tc>
      </w:tr>
      <w:tr w:rsidR="00C41E73" w:rsidRPr="00655C43" w14:paraId="29BB2B07" w14:textId="5936CC11" w:rsidTr="00C41E73">
        <w:trPr>
          <w:trHeight w:val="71"/>
        </w:trPr>
        <w:tc>
          <w:tcPr>
            <w:tcW w:w="720" w:type="dxa"/>
          </w:tcPr>
          <w:p w14:paraId="09FEA532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0914130F" w14:textId="48FE9120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4259</w:t>
            </w:r>
          </w:p>
        </w:tc>
        <w:tc>
          <w:tcPr>
            <w:tcW w:w="3884" w:type="dxa"/>
          </w:tcPr>
          <w:p w14:paraId="622BDA26" w14:textId="2445A0DB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Ostale nespomenute usluge (okviri, vijenci</w:t>
            </w:r>
            <w:r w:rsidR="00456899">
              <w:rPr>
                <w:rFonts w:cs="Times New Roman"/>
                <w:snapToGrid w:val="0"/>
                <w:sz w:val="20"/>
                <w:szCs w:val="20"/>
              </w:rPr>
              <w:t>, lampioni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>)</w:t>
            </w:r>
          </w:p>
        </w:tc>
        <w:tc>
          <w:tcPr>
            <w:tcW w:w="1305" w:type="dxa"/>
          </w:tcPr>
          <w:p w14:paraId="017015CB" w14:textId="77777777" w:rsidR="00456899" w:rsidRDefault="00456899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3AD2ECB" w14:textId="1E38BB24" w:rsidR="00C41E73" w:rsidRPr="00655C4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236,66</w:t>
            </w:r>
          </w:p>
        </w:tc>
        <w:tc>
          <w:tcPr>
            <w:tcW w:w="1276" w:type="dxa"/>
          </w:tcPr>
          <w:p w14:paraId="6D92E897" w14:textId="77777777" w:rsidR="00456899" w:rsidRDefault="00456899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9478A23" w14:textId="79EF5080" w:rsidR="00C41E73" w:rsidRPr="00655C43" w:rsidRDefault="00A112A9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305,60</w:t>
            </w:r>
          </w:p>
        </w:tc>
        <w:tc>
          <w:tcPr>
            <w:tcW w:w="566" w:type="dxa"/>
          </w:tcPr>
          <w:p w14:paraId="7CE7D5C9" w14:textId="77777777" w:rsidR="00C41E7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63F992B" w14:textId="6A325D1C" w:rsidR="002116E3" w:rsidRPr="00655C43" w:rsidRDefault="002116E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129</w:t>
            </w:r>
          </w:p>
        </w:tc>
      </w:tr>
      <w:tr w:rsidR="00C41E73" w:rsidRPr="00655C43" w14:paraId="4E0A30FA" w14:textId="70E3DD29" w:rsidTr="00C41E73">
        <w:trPr>
          <w:trHeight w:val="71"/>
        </w:trPr>
        <w:tc>
          <w:tcPr>
            <w:tcW w:w="720" w:type="dxa"/>
          </w:tcPr>
          <w:p w14:paraId="0C6E866F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2.2.6.</w:t>
            </w:r>
          </w:p>
        </w:tc>
        <w:tc>
          <w:tcPr>
            <w:tcW w:w="749" w:type="dxa"/>
          </w:tcPr>
          <w:p w14:paraId="07281077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426</w:t>
            </w:r>
          </w:p>
        </w:tc>
        <w:tc>
          <w:tcPr>
            <w:tcW w:w="3884" w:type="dxa"/>
          </w:tcPr>
          <w:p w14:paraId="270C6B4A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Rashodi za materijal i energiju</w:t>
            </w:r>
          </w:p>
        </w:tc>
        <w:tc>
          <w:tcPr>
            <w:tcW w:w="1305" w:type="dxa"/>
          </w:tcPr>
          <w:p w14:paraId="6BED9744" w14:textId="69EE4DC4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13.458,95</w:t>
            </w:r>
          </w:p>
        </w:tc>
        <w:tc>
          <w:tcPr>
            <w:tcW w:w="1276" w:type="dxa"/>
          </w:tcPr>
          <w:p w14:paraId="284568E0" w14:textId="0A82BB82" w:rsidR="00C41E73" w:rsidRPr="00655C43" w:rsidRDefault="00A112A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10.335,08</w:t>
            </w:r>
          </w:p>
        </w:tc>
        <w:tc>
          <w:tcPr>
            <w:tcW w:w="566" w:type="dxa"/>
          </w:tcPr>
          <w:p w14:paraId="70A8663A" w14:textId="2AEB2B56" w:rsidR="00C41E73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76</w:t>
            </w:r>
          </w:p>
        </w:tc>
      </w:tr>
      <w:tr w:rsidR="00C41E73" w:rsidRPr="00655C43" w14:paraId="3DF10901" w14:textId="0766B47D" w:rsidTr="00C41E73">
        <w:trPr>
          <w:trHeight w:val="71"/>
        </w:trPr>
        <w:tc>
          <w:tcPr>
            <w:tcW w:w="720" w:type="dxa"/>
          </w:tcPr>
          <w:p w14:paraId="7805D15E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23DE83B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2.2.6.</w:t>
            </w:r>
          </w:p>
        </w:tc>
        <w:tc>
          <w:tcPr>
            <w:tcW w:w="749" w:type="dxa"/>
          </w:tcPr>
          <w:p w14:paraId="6C02D441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4395C3FD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4261</w:t>
            </w:r>
          </w:p>
        </w:tc>
        <w:tc>
          <w:tcPr>
            <w:tcW w:w="3884" w:type="dxa"/>
          </w:tcPr>
          <w:p w14:paraId="638C9CD8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305" w:type="dxa"/>
          </w:tcPr>
          <w:p w14:paraId="6748F71E" w14:textId="5B71285E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3069D022" w14:textId="256E3ECD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4.312,08</w:t>
            </w:r>
          </w:p>
        </w:tc>
        <w:tc>
          <w:tcPr>
            <w:tcW w:w="1276" w:type="dxa"/>
          </w:tcPr>
          <w:p w14:paraId="096B0708" w14:textId="3DF642ED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69F973C7" w14:textId="5EAF67C6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5.173,82</w:t>
            </w:r>
          </w:p>
        </w:tc>
        <w:tc>
          <w:tcPr>
            <w:tcW w:w="566" w:type="dxa"/>
          </w:tcPr>
          <w:p w14:paraId="29D31AB6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0A26C4CE" w14:textId="3A1DA90E" w:rsidR="00E369A4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119</w:t>
            </w:r>
          </w:p>
        </w:tc>
      </w:tr>
      <w:tr w:rsidR="00C41E73" w:rsidRPr="00655C43" w14:paraId="612DF23A" w14:textId="0C58B874" w:rsidTr="00C41E73">
        <w:trPr>
          <w:trHeight w:val="71"/>
        </w:trPr>
        <w:tc>
          <w:tcPr>
            <w:tcW w:w="720" w:type="dxa"/>
          </w:tcPr>
          <w:p w14:paraId="62F33983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27F241BD" w14:textId="021DF8C4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4261</w:t>
            </w:r>
          </w:p>
        </w:tc>
        <w:tc>
          <w:tcPr>
            <w:tcW w:w="3884" w:type="dxa"/>
          </w:tcPr>
          <w:p w14:paraId="13D0BFC3" w14:textId="4AFE789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Uredski materijal za redovnu djelatnost</w:t>
            </w:r>
          </w:p>
        </w:tc>
        <w:tc>
          <w:tcPr>
            <w:tcW w:w="1305" w:type="dxa"/>
          </w:tcPr>
          <w:p w14:paraId="6B071088" w14:textId="54D4909E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</w:t>
            </w:r>
            <w:r>
              <w:rPr>
                <w:rFonts w:cs="Times New Roman"/>
                <w:snapToGrid w:val="0"/>
                <w:sz w:val="20"/>
                <w:szCs w:val="20"/>
              </w:rPr>
              <w:t>.100,00</w:t>
            </w:r>
          </w:p>
        </w:tc>
        <w:tc>
          <w:tcPr>
            <w:tcW w:w="1276" w:type="dxa"/>
          </w:tcPr>
          <w:p w14:paraId="60447C96" w14:textId="58839E10" w:rsidR="00C41E73" w:rsidRPr="00655C43" w:rsidRDefault="00A112A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1.092,77</w:t>
            </w:r>
          </w:p>
        </w:tc>
        <w:tc>
          <w:tcPr>
            <w:tcW w:w="566" w:type="dxa"/>
          </w:tcPr>
          <w:p w14:paraId="42A8F4A9" w14:textId="44C445CE" w:rsidR="00C41E73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99</w:t>
            </w:r>
          </w:p>
        </w:tc>
      </w:tr>
      <w:tr w:rsidR="00C41E73" w:rsidRPr="00655C43" w14:paraId="48194803" w14:textId="66BECBE9" w:rsidTr="00C41E73">
        <w:trPr>
          <w:trHeight w:val="71"/>
        </w:trPr>
        <w:tc>
          <w:tcPr>
            <w:tcW w:w="720" w:type="dxa"/>
          </w:tcPr>
          <w:p w14:paraId="3AB286AB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08741C24" w14:textId="77777777" w:rsidR="00A112A9" w:rsidRDefault="00A112A9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DE521AA" w14:textId="54602B90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4261</w:t>
            </w:r>
          </w:p>
        </w:tc>
        <w:tc>
          <w:tcPr>
            <w:tcW w:w="3884" w:type="dxa"/>
          </w:tcPr>
          <w:p w14:paraId="60C465A0" w14:textId="77777777" w:rsidR="00A112A9" w:rsidRDefault="00A112A9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A4964E8" w14:textId="696848F9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Vatrogasna priznanja, spomenice,</w:t>
            </w:r>
            <w:r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>oznake</w:t>
            </w:r>
          </w:p>
        </w:tc>
        <w:tc>
          <w:tcPr>
            <w:tcW w:w="1305" w:type="dxa"/>
          </w:tcPr>
          <w:p w14:paraId="4665FE56" w14:textId="77777777" w:rsidR="00A112A9" w:rsidRDefault="00A112A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9176A15" w14:textId="697B9DEA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</w:t>
            </w:r>
            <w:r>
              <w:rPr>
                <w:rFonts w:cs="Times New Roman"/>
                <w:snapToGrid w:val="0"/>
                <w:sz w:val="20"/>
                <w:szCs w:val="20"/>
              </w:rPr>
              <w:t>514,51</w:t>
            </w:r>
          </w:p>
        </w:tc>
        <w:tc>
          <w:tcPr>
            <w:tcW w:w="1276" w:type="dxa"/>
          </w:tcPr>
          <w:p w14:paraId="5B511FF2" w14:textId="77777777" w:rsidR="00A112A9" w:rsidRDefault="00A112A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59CA21D" w14:textId="6DDC6991" w:rsidR="00A112A9" w:rsidRPr="00655C43" w:rsidRDefault="00A112A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1.447,78</w:t>
            </w:r>
          </w:p>
        </w:tc>
        <w:tc>
          <w:tcPr>
            <w:tcW w:w="566" w:type="dxa"/>
          </w:tcPr>
          <w:p w14:paraId="55D4357F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0A1A5A7" w14:textId="4A75C7CB" w:rsidR="00E369A4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95</w:t>
            </w:r>
          </w:p>
        </w:tc>
      </w:tr>
      <w:tr w:rsidR="00C41E73" w:rsidRPr="00655C43" w14:paraId="5115342A" w14:textId="145CC2C0" w:rsidTr="00C41E73">
        <w:trPr>
          <w:trHeight w:val="71"/>
        </w:trPr>
        <w:tc>
          <w:tcPr>
            <w:tcW w:w="720" w:type="dxa"/>
          </w:tcPr>
          <w:p w14:paraId="0CEC7109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65B926DB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4261</w:t>
            </w:r>
          </w:p>
        </w:tc>
        <w:tc>
          <w:tcPr>
            <w:tcW w:w="3884" w:type="dxa"/>
          </w:tcPr>
          <w:p w14:paraId="0B148F6E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Materijal za čišćenje , održavanje (ureda i kamp Fažana)</w:t>
            </w:r>
          </w:p>
        </w:tc>
        <w:tc>
          <w:tcPr>
            <w:tcW w:w="1305" w:type="dxa"/>
          </w:tcPr>
          <w:p w14:paraId="2259C2C4" w14:textId="4228BE96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5C2012D1" w14:textId="7E0F379E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325,46</w:t>
            </w:r>
          </w:p>
        </w:tc>
        <w:tc>
          <w:tcPr>
            <w:tcW w:w="1276" w:type="dxa"/>
          </w:tcPr>
          <w:p w14:paraId="2D216635" w14:textId="1A769EE5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55ACB74" w14:textId="3F270DF7" w:rsidR="00C41E73" w:rsidRPr="00655C43" w:rsidRDefault="00A112A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195,62</w:t>
            </w:r>
          </w:p>
        </w:tc>
        <w:tc>
          <w:tcPr>
            <w:tcW w:w="566" w:type="dxa"/>
          </w:tcPr>
          <w:p w14:paraId="4BBF622B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5A7F360" w14:textId="33283749" w:rsidR="00E369A4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60</w:t>
            </w:r>
          </w:p>
        </w:tc>
      </w:tr>
      <w:tr w:rsidR="00C41E73" w:rsidRPr="00655C43" w14:paraId="6AB6D68F" w14:textId="5730897B" w:rsidTr="00C41E73">
        <w:trPr>
          <w:trHeight w:val="71"/>
        </w:trPr>
        <w:tc>
          <w:tcPr>
            <w:tcW w:w="720" w:type="dxa"/>
          </w:tcPr>
          <w:p w14:paraId="357F1623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6780FF40" w14:textId="5888C5B3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4261</w:t>
            </w:r>
          </w:p>
        </w:tc>
        <w:tc>
          <w:tcPr>
            <w:tcW w:w="3884" w:type="dxa"/>
          </w:tcPr>
          <w:p w14:paraId="5ACD1F7A" w14:textId="23CFFC12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Ostali materijal za potrebe redovnog poslovanja  zavoji za obuku, adapter, transportna torba)</w:t>
            </w:r>
          </w:p>
        </w:tc>
        <w:tc>
          <w:tcPr>
            <w:tcW w:w="1305" w:type="dxa"/>
          </w:tcPr>
          <w:p w14:paraId="2F913550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CABA0E0" w14:textId="33B8AC2A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251,26</w:t>
            </w:r>
          </w:p>
          <w:p w14:paraId="7A82C130" w14:textId="2C2FB8E8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9A3332" w14:textId="334A2065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2A62D4F" w14:textId="16FD653D" w:rsidR="00C41E73" w:rsidRPr="00655C43" w:rsidRDefault="00A112A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262,66</w:t>
            </w:r>
          </w:p>
        </w:tc>
        <w:tc>
          <w:tcPr>
            <w:tcW w:w="566" w:type="dxa"/>
          </w:tcPr>
          <w:p w14:paraId="5FF48011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C172B31" w14:textId="19B8B020" w:rsidR="00E369A4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104</w:t>
            </w:r>
          </w:p>
        </w:tc>
      </w:tr>
      <w:tr w:rsidR="00C41E73" w:rsidRPr="00655C43" w14:paraId="3E000295" w14:textId="1FE0EC24" w:rsidTr="00C41E73">
        <w:trPr>
          <w:trHeight w:val="414"/>
        </w:trPr>
        <w:tc>
          <w:tcPr>
            <w:tcW w:w="720" w:type="dxa"/>
          </w:tcPr>
          <w:p w14:paraId="03522C28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0274A5D8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4261</w:t>
            </w:r>
          </w:p>
        </w:tc>
        <w:tc>
          <w:tcPr>
            <w:tcW w:w="3884" w:type="dxa"/>
          </w:tcPr>
          <w:p w14:paraId="500B027F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Literatura (pučki kalendar, časopisi, glasila, knjige)</w:t>
            </w:r>
          </w:p>
        </w:tc>
        <w:tc>
          <w:tcPr>
            <w:tcW w:w="1305" w:type="dxa"/>
          </w:tcPr>
          <w:p w14:paraId="58A203DB" w14:textId="44A32A73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9A852BD" w14:textId="5B62E1E9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1.260,76</w:t>
            </w:r>
          </w:p>
        </w:tc>
        <w:tc>
          <w:tcPr>
            <w:tcW w:w="1276" w:type="dxa"/>
          </w:tcPr>
          <w:p w14:paraId="69E984F3" w14:textId="79CEE75A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E9E3D70" w14:textId="210E2F7A" w:rsidR="00C41E73" w:rsidRPr="00655C43" w:rsidRDefault="00A112A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319,37</w:t>
            </w:r>
          </w:p>
        </w:tc>
        <w:tc>
          <w:tcPr>
            <w:tcW w:w="566" w:type="dxa"/>
          </w:tcPr>
          <w:p w14:paraId="692BDC98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2CFE5F1" w14:textId="5AC4FE7B" w:rsidR="00E369A4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25</w:t>
            </w:r>
          </w:p>
        </w:tc>
      </w:tr>
      <w:tr w:rsidR="00C41E73" w:rsidRPr="00655C43" w14:paraId="5DE03851" w14:textId="4CB4FF41" w:rsidTr="00C41E73">
        <w:trPr>
          <w:trHeight w:val="71"/>
        </w:trPr>
        <w:tc>
          <w:tcPr>
            <w:tcW w:w="720" w:type="dxa"/>
          </w:tcPr>
          <w:p w14:paraId="796C50B5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16FEC64" w14:textId="1B7883FD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B</w:t>
            </w:r>
          </w:p>
        </w:tc>
        <w:tc>
          <w:tcPr>
            <w:tcW w:w="749" w:type="dxa"/>
          </w:tcPr>
          <w:p w14:paraId="5DCC7F22" w14:textId="2B616E4E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4261</w:t>
            </w:r>
          </w:p>
        </w:tc>
        <w:tc>
          <w:tcPr>
            <w:tcW w:w="3884" w:type="dxa"/>
          </w:tcPr>
          <w:p w14:paraId="1D0B7E93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Službena, radna i zaštitna odjeća i obuća</w:t>
            </w:r>
          </w:p>
          <w:p w14:paraId="7AA85EBD" w14:textId="3274BE6B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za zapovjednika</w:t>
            </w:r>
          </w:p>
          <w:p w14:paraId="09362E25" w14:textId="568D8F18" w:rsidR="00C41E73" w:rsidRPr="00655C43" w:rsidRDefault="00C41E73" w:rsidP="000862FD">
            <w:pPr>
              <w:pStyle w:val="Odlomakpopisa"/>
              <w:numPr>
                <w:ilvl w:val="0"/>
                <w:numId w:val="5"/>
              </w:num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55C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Odjeća za vatrogasne sudce</w:t>
            </w:r>
          </w:p>
        </w:tc>
        <w:tc>
          <w:tcPr>
            <w:tcW w:w="1305" w:type="dxa"/>
          </w:tcPr>
          <w:p w14:paraId="18C27780" w14:textId="0FB76CE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663,61</w:t>
            </w:r>
          </w:p>
          <w:p w14:paraId="72ADDEFE" w14:textId="7777777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872B62C" w14:textId="15D0C508" w:rsidR="00C41E73" w:rsidRPr="00655C4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     1</w:t>
            </w:r>
            <w:r>
              <w:rPr>
                <w:rFonts w:cs="Times New Roman"/>
                <w:snapToGrid w:val="0"/>
                <w:sz w:val="20"/>
                <w:szCs w:val="20"/>
              </w:rPr>
              <w:t>.216,26</w:t>
            </w:r>
          </w:p>
        </w:tc>
        <w:tc>
          <w:tcPr>
            <w:tcW w:w="1276" w:type="dxa"/>
          </w:tcPr>
          <w:p w14:paraId="03B815E0" w14:textId="289EA9E7" w:rsidR="00C41E73" w:rsidRPr="00655C43" w:rsidRDefault="00A112A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639,36</w:t>
            </w:r>
          </w:p>
          <w:p w14:paraId="17059FA5" w14:textId="7777777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5171AF0" w14:textId="072DBBA2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1.216,26</w:t>
            </w:r>
          </w:p>
        </w:tc>
        <w:tc>
          <w:tcPr>
            <w:tcW w:w="566" w:type="dxa"/>
          </w:tcPr>
          <w:p w14:paraId="16CD1579" w14:textId="77777777" w:rsidR="00C41E7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96</w:t>
            </w:r>
          </w:p>
          <w:p w14:paraId="06C82BB8" w14:textId="77777777" w:rsidR="00E369A4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56B13D00" w14:textId="2101AD8B" w:rsidR="00E369A4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100</w:t>
            </w:r>
          </w:p>
        </w:tc>
      </w:tr>
      <w:tr w:rsidR="00C41E73" w:rsidRPr="00655C43" w14:paraId="0193894E" w14:textId="687E016A" w:rsidTr="00C41E73">
        <w:trPr>
          <w:trHeight w:val="71"/>
        </w:trPr>
        <w:tc>
          <w:tcPr>
            <w:tcW w:w="720" w:type="dxa"/>
          </w:tcPr>
          <w:p w14:paraId="3585175F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4DDE67C2" w14:textId="473A1D08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4262</w:t>
            </w:r>
          </w:p>
        </w:tc>
        <w:tc>
          <w:tcPr>
            <w:tcW w:w="3884" w:type="dxa"/>
          </w:tcPr>
          <w:p w14:paraId="683F6BEB" w14:textId="0C65C63B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-materijal za tekuće održavanje vozila</w:t>
            </w:r>
          </w:p>
        </w:tc>
        <w:tc>
          <w:tcPr>
            <w:tcW w:w="1305" w:type="dxa"/>
          </w:tcPr>
          <w:p w14:paraId="641C0C88" w14:textId="4FFC367E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50,00</w:t>
            </w:r>
          </w:p>
        </w:tc>
        <w:tc>
          <w:tcPr>
            <w:tcW w:w="1276" w:type="dxa"/>
          </w:tcPr>
          <w:p w14:paraId="2319A868" w14:textId="0013488B" w:rsidR="00C41E73" w:rsidRPr="00655C43" w:rsidRDefault="00A112A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85,88</w:t>
            </w:r>
          </w:p>
        </w:tc>
        <w:tc>
          <w:tcPr>
            <w:tcW w:w="566" w:type="dxa"/>
          </w:tcPr>
          <w:p w14:paraId="4509263C" w14:textId="0DA716C1" w:rsidR="00C41E73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171</w:t>
            </w:r>
          </w:p>
        </w:tc>
      </w:tr>
      <w:tr w:rsidR="00C41E73" w:rsidRPr="00655C43" w14:paraId="121A1C77" w14:textId="0B0CA6C3" w:rsidTr="00C41E73">
        <w:trPr>
          <w:trHeight w:val="71"/>
        </w:trPr>
        <w:tc>
          <w:tcPr>
            <w:tcW w:w="720" w:type="dxa"/>
          </w:tcPr>
          <w:p w14:paraId="7DDD6AFE" w14:textId="2F7DAB63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2.2.7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749" w:type="dxa"/>
          </w:tcPr>
          <w:p w14:paraId="325E7DDF" w14:textId="11341E16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4263</w:t>
            </w:r>
          </w:p>
        </w:tc>
        <w:tc>
          <w:tcPr>
            <w:tcW w:w="3884" w:type="dxa"/>
          </w:tcPr>
          <w:p w14:paraId="6E0FA78E" w14:textId="321F348D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Energija</w:t>
            </w:r>
          </w:p>
        </w:tc>
        <w:tc>
          <w:tcPr>
            <w:tcW w:w="1305" w:type="dxa"/>
          </w:tcPr>
          <w:p w14:paraId="1D94644E" w14:textId="17759CBF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2.521,73</w:t>
            </w:r>
          </w:p>
        </w:tc>
        <w:tc>
          <w:tcPr>
            <w:tcW w:w="1276" w:type="dxa"/>
          </w:tcPr>
          <w:p w14:paraId="1C094060" w14:textId="2BBEA893" w:rsidR="00C41E73" w:rsidRPr="00655C43" w:rsidRDefault="00A112A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2.603,50</w:t>
            </w:r>
          </w:p>
        </w:tc>
        <w:tc>
          <w:tcPr>
            <w:tcW w:w="566" w:type="dxa"/>
          </w:tcPr>
          <w:p w14:paraId="7F664DF1" w14:textId="740B252E" w:rsidR="00C41E73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103</w:t>
            </w:r>
          </w:p>
        </w:tc>
      </w:tr>
      <w:tr w:rsidR="00C41E73" w:rsidRPr="00655C43" w14:paraId="11A6D60D" w14:textId="12C92538" w:rsidTr="00C41E73">
        <w:trPr>
          <w:trHeight w:val="71"/>
        </w:trPr>
        <w:tc>
          <w:tcPr>
            <w:tcW w:w="720" w:type="dxa"/>
          </w:tcPr>
          <w:p w14:paraId="0EC2AC18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5D50C44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4263</w:t>
            </w:r>
          </w:p>
        </w:tc>
        <w:tc>
          <w:tcPr>
            <w:tcW w:w="3884" w:type="dxa"/>
          </w:tcPr>
          <w:p w14:paraId="7E877E8F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Motorno gorivo</w:t>
            </w:r>
          </w:p>
        </w:tc>
        <w:tc>
          <w:tcPr>
            <w:tcW w:w="1305" w:type="dxa"/>
          </w:tcPr>
          <w:p w14:paraId="7740FF03" w14:textId="402B414D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2.521,73</w:t>
            </w:r>
          </w:p>
        </w:tc>
        <w:tc>
          <w:tcPr>
            <w:tcW w:w="1276" w:type="dxa"/>
          </w:tcPr>
          <w:p w14:paraId="72DDEA1B" w14:textId="69138D02" w:rsidR="00C41E73" w:rsidRPr="00655C43" w:rsidRDefault="00A112A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2.603,50</w:t>
            </w:r>
          </w:p>
        </w:tc>
        <w:tc>
          <w:tcPr>
            <w:tcW w:w="566" w:type="dxa"/>
          </w:tcPr>
          <w:p w14:paraId="49A582D3" w14:textId="62868F4B" w:rsidR="00C41E73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103</w:t>
            </w:r>
          </w:p>
        </w:tc>
      </w:tr>
      <w:tr w:rsidR="00C41E73" w:rsidRPr="00655C43" w14:paraId="32AAB4F8" w14:textId="6D98BC4E" w:rsidTr="00C41E73">
        <w:trPr>
          <w:trHeight w:val="71"/>
        </w:trPr>
        <w:tc>
          <w:tcPr>
            <w:tcW w:w="720" w:type="dxa"/>
          </w:tcPr>
          <w:p w14:paraId="486E7D4D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2.2.8.</w:t>
            </w:r>
          </w:p>
        </w:tc>
        <w:tc>
          <w:tcPr>
            <w:tcW w:w="749" w:type="dxa"/>
          </w:tcPr>
          <w:p w14:paraId="51C9BEE0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4264</w:t>
            </w:r>
          </w:p>
        </w:tc>
        <w:tc>
          <w:tcPr>
            <w:tcW w:w="3884" w:type="dxa"/>
          </w:tcPr>
          <w:p w14:paraId="43AC714A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Sitni inventar </w:t>
            </w:r>
          </w:p>
        </w:tc>
        <w:tc>
          <w:tcPr>
            <w:tcW w:w="1305" w:type="dxa"/>
          </w:tcPr>
          <w:p w14:paraId="4D946A34" w14:textId="38E8A4A2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4.555,37</w:t>
            </w:r>
          </w:p>
        </w:tc>
        <w:tc>
          <w:tcPr>
            <w:tcW w:w="1276" w:type="dxa"/>
          </w:tcPr>
          <w:p w14:paraId="411E75F3" w14:textId="16D6FF34" w:rsidR="00C41E73" w:rsidRPr="00655C43" w:rsidRDefault="002116E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2.470,88</w:t>
            </w:r>
          </w:p>
        </w:tc>
        <w:tc>
          <w:tcPr>
            <w:tcW w:w="566" w:type="dxa"/>
          </w:tcPr>
          <w:p w14:paraId="177CEC82" w14:textId="6CC3E505" w:rsidR="00C41E73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54</w:t>
            </w:r>
          </w:p>
        </w:tc>
      </w:tr>
      <w:tr w:rsidR="00C41E73" w:rsidRPr="00655C43" w14:paraId="4BD6669E" w14:textId="2E89E78F" w:rsidTr="00C41E73">
        <w:trPr>
          <w:trHeight w:val="71"/>
        </w:trPr>
        <w:tc>
          <w:tcPr>
            <w:tcW w:w="720" w:type="dxa"/>
          </w:tcPr>
          <w:p w14:paraId="59ED6BD4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044E86C6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4264</w:t>
            </w:r>
          </w:p>
        </w:tc>
        <w:tc>
          <w:tcPr>
            <w:tcW w:w="3884" w:type="dxa"/>
          </w:tcPr>
          <w:p w14:paraId="53951CD7" w14:textId="72D83974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Sitni inventar (6 kom VP </w:t>
            </w:r>
            <w:proofErr w:type="spellStart"/>
            <w:r w:rsidRPr="00655C43">
              <w:rPr>
                <w:rFonts w:cs="Times New Roman"/>
                <w:snapToGrid w:val="0"/>
                <w:sz w:val="20"/>
                <w:szCs w:val="20"/>
              </w:rPr>
              <w:t>brentače</w:t>
            </w:r>
            <w:proofErr w:type="spellEnd"/>
            <w:r w:rsidRPr="00655C43">
              <w:rPr>
                <w:rFonts w:cs="Times New Roman"/>
                <w:snapToGrid w:val="0"/>
                <w:sz w:val="20"/>
                <w:szCs w:val="20"/>
              </w:rPr>
              <w:t>, uredska stolica, printer</w:t>
            </w:r>
            <w:r>
              <w:rPr>
                <w:rFonts w:cs="Times New Roman"/>
                <w:snapToGrid w:val="0"/>
                <w:sz w:val="20"/>
                <w:szCs w:val="20"/>
              </w:rPr>
              <w:t>)</w:t>
            </w:r>
          </w:p>
        </w:tc>
        <w:tc>
          <w:tcPr>
            <w:tcW w:w="1305" w:type="dxa"/>
          </w:tcPr>
          <w:p w14:paraId="0A49F270" w14:textId="77777777" w:rsidR="00A112A9" w:rsidRDefault="00A112A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23FD754" w14:textId="2E1582DC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4.555,37</w:t>
            </w:r>
          </w:p>
        </w:tc>
        <w:tc>
          <w:tcPr>
            <w:tcW w:w="1276" w:type="dxa"/>
          </w:tcPr>
          <w:p w14:paraId="112BF0F0" w14:textId="77777777" w:rsidR="00A112A9" w:rsidRDefault="00A112A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6031102" w14:textId="35B560B0" w:rsidR="00C41E73" w:rsidRPr="00655C43" w:rsidRDefault="00A112A9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2.470,88</w:t>
            </w:r>
          </w:p>
        </w:tc>
        <w:tc>
          <w:tcPr>
            <w:tcW w:w="566" w:type="dxa"/>
          </w:tcPr>
          <w:p w14:paraId="599D27E0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B85127E" w14:textId="5975B3FD" w:rsidR="00E369A4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54</w:t>
            </w:r>
          </w:p>
        </w:tc>
      </w:tr>
      <w:tr w:rsidR="00C41E73" w:rsidRPr="00655C43" w14:paraId="4ADDAAE5" w14:textId="3B2358CB" w:rsidTr="00C41E73">
        <w:trPr>
          <w:trHeight w:val="124"/>
        </w:trPr>
        <w:tc>
          <w:tcPr>
            <w:tcW w:w="720" w:type="dxa"/>
          </w:tcPr>
          <w:p w14:paraId="7B2B9516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2.2.9.</w:t>
            </w:r>
          </w:p>
        </w:tc>
        <w:tc>
          <w:tcPr>
            <w:tcW w:w="749" w:type="dxa"/>
          </w:tcPr>
          <w:p w14:paraId="52035717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429</w:t>
            </w:r>
          </w:p>
        </w:tc>
        <w:tc>
          <w:tcPr>
            <w:tcW w:w="3884" w:type="dxa"/>
          </w:tcPr>
          <w:p w14:paraId="6530EEF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Ostali nespomenuti rashodi</w:t>
            </w:r>
          </w:p>
        </w:tc>
        <w:tc>
          <w:tcPr>
            <w:tcW w:w="1305" w:type="dxa"/>
          </w:tcPr>
          <w:p w14:paraId="1161297A" w14:textId="37F37B31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6.650,12</w:t>
            </w:r>
          </w:p>
        </w:tc>
        <w:tc>
          <w:tcPr>
            <w:tcW w:w="1276" w:type="dxa"/>
          </w:tcPr>
          <w:p w14:paraId="28D301C3" w14:textId="550FBBFE" w:rsidR="00C41E73" w:rsidRPr="00655C43" w:rsidRDefault="00EF373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6.104,08</w:t>
            </w:r>
          </w:p>
        </w:tc>
        <w:tc>
          <w:tcPr>
            <w:tcW w:w="566" w:type="dxa"/>
          </w:tcPr>
          <w:p w14:paraId="561248AC" w14:textId="3692A89C" w:rsidR="00C41E73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91</w:t>
            </w:r>
          </w:p>
        </w:tc>
      </w:tr>
      <w:tr w:rsidR="00C41E73" w:rsidRPr="00655C43" w14:paraId="5EF1D17F" w14:textId="167AE207" w:rsidTr="00C41E73">
        <w:trPr>
          <w:trHeight w:val="124"/>
        </w:trPr>
        <w:tc>
          <w:tcPr>
            <w:tcW w:w="720" w:type="dxa"/>
          </w:tcPr>
          <w:p w14:paraId="34F1E491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3EDA4C31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  <w:p w14:paraId="57A9D282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4291</w:t>
            </w:r>
          </w:p>
        </w:tc>
        <w:tc>
          <w:tcPr>
            <w:tcW w:w="3884" w:type="dxa"/>
          </w:tcPr>
          <w:p w14:paraId="28FDB5D8" w14:textId="025CB3A6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Premija osiguranja –registracija vozila i obuke, djelatnika</w:t>
            </w:r>
          </w:p>
        </w:tc>
        <w:tc>
          <w:tcPr>
            <w:tcW w:w="1305" w:type="dxa"/>
          </w:tcPr>
          <w:p w14:paraId="43A26953" w14:textId="685682C6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  <w:p w14:paraId="077055F2" w14:textId="3C117B50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2.300,12</w:t>
            </w:r>
          </w:p>
        </w:tc>
        <w:tc>
          <w:tcPr>
            <w:tcW w:w="1276" w:type="dxa"/>
          </w:tcPr>
          <w:p w14:paraId="1908DC93" w14:textId="63158D0B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402C2C1" w14:textId="0CE5279F" w:rsidR="00C41E73" w:rsidRPr="00655C43" w:rsidRDefault="00EF373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2.231,65</w:t>
            </w:r>
          </w:p>
        </w:tc>
        <w:tc>
          <w:tcPr>
            <w:tcW w:w="566" w:type="dxa"/>
          </w:tcPr>
          <w:p w14:paraId="4F35EBB6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33DDD78" w14:textId="4078A298" w:rsidR="00E369A4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97</w:t>
            </w:r>
          </w:p>
        </w:tc>
      </w:tr>
      <w:tr w:rsidR="00C41E73" w:rsidRPr="00655C43" w14:paraId="52CFF244" w14:textId="7765FD89" w:rsidTr="00C41E73">
        <w:trPr>
          <w:trHeight w:val="119"/>
        </w:trPr>
        <w:tc>
          <w:tcPr>
            <w:tcW w:w="720" w:type="dxa"/>
          </w:tcPr>
          <w:p w14:paraId="7DFEE886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372B5265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404ADF5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4292</w:t>
            </w:r>
          </w:p>
        </w:tc>
        <w:tc>
          <w:tcPr>
            <w:tcW w:w="3884" w:type="dxa"/>
          </w:tcPr>
          <w:p w14:paraId="12924B80" w14:textId="1F80D41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Troškovi reprezentacije- za sjednice tijela Zajednice, skupština</w:t>
            </w:r>
          </w:p>
        </w:tc>
        <w:tc>
          <w:tcPr>
            <w:tcW w:w="1305" w:type="dxa"/>
          </w:tcPr>
          <w:p w14:paraId="4EE4E8B6" w14:textId="15656A85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45A8547" w14:textId="62FBC236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3.100,00</w:t>
            </w:r>
          </w:p>
        </w:tc>
        <w:tc>
          <w:tcPr>
            <w:tcW w:w="1276" w:type="dxa"/>
          </w:tcPr>
          <w:p w14:paraId="3B072AB3" w14:textId="000D475F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CFDE79A" w14:textId="44A3DEFA" w:rsidR="00C41E73" w:rsidRPr="00655C43" w:rsidRDefault="00EF373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2.610,75</w:t>
            </w:r>
          </w:p>
        </w:tc>
        <w:tc>
          <w:tcPr>
            <w:tcW w:w="566" w:type="dxa"/>
          </w:tcPr>
          <w:p w14:paraId="4A85DF29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EBC72C6" w14:textId="7B34E9F8" w:rsidR="00E369A4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84</w:t>
            </w:r>
          </w:p>
        </w:tc>
      </w:tr>
      <w:tr w:rsidR="00C41E73" w:rsidRPr="00655C43" w14:paraId="75E2444B" w14:textId="3E8BE607" w:rsidTr="00C41E73">
        <w:trPr>
          <w:trHeight w:val="119"/>
        </w:trPr>
        <w:tc>
          <w:tcPr>
            <w:tcW w:w="720" w:type="dxa"/>
          </w:tcPr>
          <w:p w14:paraId="0E8E0927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7A01C69A" w14:textId="44BD46CB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4294</w:t>
            </w:r>
          </w:p>
        </w:tc>
        <w:tc>
          <w:tcPr>
            <w:tcW w:w="3884" w:type="dxa"/>
          </w:tcPr>
          <w:p w14:paraId="312CECF2" w14:textId="57CD575C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Kotizacija za stručne skupove Opatija</w:t>
            </w:r>
          </w:p>
        </w:tc>
        <w:tc>
          <w:tcPr>
            <w:tcW w:w="1305" w:type="dxa"/>
          </w:tcPr>
          <w:p w14:paraId="5E2AB8CC" w14:textId="3C607113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1.250,00</w:t>
            </w:r>
          </w:p>
        </w:tc>
        <w:tc>
          <w:tcPr>
            <w:tcW w:w="1276" w:type="dxa"/>
          </w:tcPr>
          <w:p w14:paraId="1D443BA8" w14:textId="49677FB7" w:rsidR="00C41E73" w:rsidRPr="00655C43" w:rsidRDefault="00EF373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1.250,00</w:t>
            </w:r>
          </w:p>
        </w:tc>
        <w:tc>
          <w:tcPr>
            <w:tcW w:w="566" w:type="dxa"/>
          </w:tcPr>
          <w:p w14:paraId="18047B0E" w14:textId="13A8A641" w:rsidR="00C41E73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100</w:t>
            </w:r>
          </w:p>
        </w:tc>
      </w:tr>
      <w:tr w:rsidR="00EF3733" w:rsidRPr="00655C43" w14:paraId="16F9D364" w14:textId="77777777" w:rsidTr="00C41E73">
        <w:trPr>
          <w:trHeight w:val="119"/>
        </w:trPr>
        <w:tc>
          <w:tcPr>
            <w:tcW w:w="720" w:type="dxa"/>
          </w:tcPr>
          <w:p w14:paraId="4A8C562B" w14:textId="77777777" w:rsidR="00EF3733" w:rsidRPr="00655C43" w:rsidRDefault="00EF373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04D28FC2" w14:textId="05C4D05E" w:rsidR="00EF3733" w:rsidRPr="00EF3733" w:rsidRDefault="00EF373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Cs/>
                <w:snapToGrid w:val="0"/>
                <w:sz w:val="20"/>
                <w:szCs w:val="20"/>
              </w:rPr>
            </w:pPr>
            <w:r w:rsidRPr="00EF3733">
              <w:rPr>
                <w:rFonts w:cs="Times New Roman"/>
                <w:bCs/>
                <w:snapToGrid w:val="0"/>
                <w:sz w:val="20"/>
                <w:szCs w:val="20"/>
              </w:rPr>
              <w:t>4295</w:t>
            </w:r>
          </w:p>
        </w:tc>
        <w:tc>
          <w:tcPr>
            <w:tcW w:w="3884" w:type="dxa"/>
          </w:tcPr>
          <w:p w14:paraId="1CE1BAAE" w14:textId="5AB39B80" w:rsidR="00EF3733" w:rsidRPr="00EF3733" w:rsidRDefault="00EF373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Cs/>
                <w:snapToGrid w:val="0"/>
                <w:sz w:val="20"/>
                <w:szCs w:val="20"/>
              </w:rPr>
            </w:pPr>
            <w:r w:rsidRPr="00EF3733">
              <w:rPr>
                <w:rFonts w:cs="Times New Roman"/>
                <w:bCs/>
                <w:snapToGrid w:val="0"/>
                <w:sz w:val="20"/>
                <w:szCs w:val="20"/>
              </w:rPr>
              <w:t>Ostali rashodi- prijevoz trajektom</w:t>
            </w:r>
          </w:p>
        </w:tc>
        <w:tc>
          <w:tcPr>
            <w:tcW w:w="1305" w:type="dxa"/>
          </w:tcPr>
          <w:p w14:paraId="1AC35757" w14:textId="37616411" w:rsidR="00EF3733" w:rsidRPr="00655C43" w:rsidRDefault="00EF373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2FA6BF0" w14:textId="5B1F0984" w:rsidR="00EF3733" w:rsidRPr="00EF3733" w:rsidRDefault="00EF373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Cs/>
                <w:snapToGrid w:val="0"/>
                <w:sz w:val="20"/>
                <w:szCs w:val="20"/>
              </w:rPr>
            </w:pPr>
            <w:r w:rsidRPr="00EF3733">
              <w:rPr>
                <w:rFonts w:cs="Times New Roman"/>
                <w:bCs/>
                <w:snapToGrid w:val="0"/>
                <w:sz w:val="20"/>
                <w:szCs w:val="20"/>
              </w:rPr>
              <w:t>11,68</w:t>
            </w:r>
          </w:p>
        </w:tc>
        <w:tc>
          <w:tcPr>
            <w:tcW w:w="566" w:type="dxa"/>
          </w:tcPr>
          <w:p w14:paraId="6C0BAD07" w14:textId="77777777" w:rsidR="00EF3733" w:rsidRPr="00655C43" w:rsidRDefault="00EF373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</w:tr>
      <w:tr w:rsidR="00C41E73" w:rsidRPr="00655C43" w14:paraId="522B9CDA" w14:textId="7EF179C3" w:rsidTr="00C41E73">
        <w:trPr>
          <w:trHeight w:val="119"/>
        </w:trPr>
        <w:tc>
          <w:tcPr>
            <w:tcW w:w="720" w:type="dxa"/>
          </w:tcPr>
          <w:p w14:paraId="0462E3AA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2.3.</w:t>
            </w:r>
          </w:p>
        </w:tc>
        <w:tc>
          <w:tcPr>
            <w:tcW w:w="749" w:type="dxa"/>
          </w:tcPr>
          <w:p w14:paraId="60C4B252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43</w:t>
            </w:r>
          </w:p>
        </w:tc>
        <w:tc>
          <w:tcPr>
            <w:tcW w:w="3884" w:type="dxa"/>
          </w:tcPr>
          <w:p w14:paraId="74F9CB27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AMORTIZACIJA</w:t>
            </w:r>
          </w:p>
        </w:tc>
        <w:tc>
          <w:tcPr>
            <w:tcW w:w="1305" w:type="dxa"/>
          </w:tcPr>
          <w:p w14:paraId="30019302" w14:textId="7A961B11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      9.949,31</w:t>
            </w:r>
          </w:p>
        </w:tc>
        <w:tc>
          <w:tcPr>
            <w:tcW w:w="1276" w:type="dxa"/>
          </w:tcPr>
          <w:p w14:paraId="73D236F7" w14:textId="571F19D6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      </w:t>
            </w:r>
            <w:r w:rsidR="00EF3733">
              <w:rPr>
                <w:rFonts w:cs="Times New Roman"/>
                <w:b/>
                <w:snapToGrid w:val="0"/>
                <w:sz w:val="20"/>
                <w:szCs w:val="20"/>
              </w:rPr>
              <w:t>6.830,13</w:t>
            </w:r>
          </w:p>
        </w:tc>
        <w:tc>
          <w:tcPr>
            <w:tcW w:w="566" w:type="dxa"/>
          </w:tcPr>
          <w:p w14:paraId="10D91817" w14:textId="120431E5" w:rsidR="00C41E73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68</w:t>
            </w:r>
          </w:p>
        </w:tc>
      </w:tr>
      <w:tr w:rsidR="00C41E73" w:rsidRPr="00655C43" w14:paraId="26DD56FF" w14:textId="737DF3B5" w:rsidTr="00C41E73">
        <w:trPr>
          <w:trHeight w:val="119"/>
        </w:trPr>
        <w:tc>
          <w:tcPr>
            <w:tcW w:w="720" w:type="dxa"/>
          </w:tcPr>
          <w:p w14:paraId="6E2D3F58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2.3.1.</w:t>
            </w:r>
          </w:p>
        </w:tc>
        <w:tc>
          <w:tcPr>
            <w:tcW w:w="749" w:type="dxa"/>
          </w:tcPr>
          <w:p w14:paraId="58E3FF3D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431</w:t>
            </w:r>
          </w:p>
        </w:tc>
        <w:tc>
          <w:tcPr>
            <w:tcW w:w="3884" w:type="dxa"/>
          </w:tcPr>
          <w:p w14:paraId="3DC3B322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Amortizacija po propisanim stopama</w:t>
            </w:r>
          </w:p>
        </w:tc>
        <w:tc>
          <w:tcPr>
            <w:tcW w:w="1305" w:type="dxa"/>
          </w:tcPr>
          <w:p w14:paraId="672EC96D" w14:textId="3D6551F6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Cs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Cs/>
                <w:snapToGrid w:val="0"/>
                <w:sz w:val="20"/>
                <w:szCs w:val="20"/>
              </w:rPr>
              <w:t xml:space="preserve">       9.949,31</w:t>
            </w:r>
          </w:p>
        </w:tc>
        <w:tc>
          <w:tcPr>
            <w:tcW w:w="1276" w:type="dxa"/>
          </w:tcPr>
          <w:p w14:paraId="1FDB0F6B" w14:textId="2D35C328" w:rsidR="00C41E73" w:rsidRPr="00655C43" w:rsidRDefault="00EF373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6.830,13</w:t>
            </w:r>
          </w:p>
        </w:tc>
        <w:tc>
          <w:tcPr>
            <w:tcW w:w="566" w:type="dxa"/>
          </w:tcPr>
          <w:p w14:paraId="41FB604A" w14:textId="425B9E04" w:rsidR="00C41E73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68</w:t>
            </w:r>
          </w:p>
        </w:tc>
      </w:tr>
      <w:tr w:rsidR="00C41E73" w:rsidRPr="00655C43" w14:paraId="73177720" w14:textId="63A9C255" w:rsidTr="00C41E73">
        <w:trPr>
          <w:trHeight w:val="119"/>
        </w:trPr>
        <w:tc>
          <w:tcPr>
            <w:tcW w:w="720" w:type="dxa"/>
          </w:tcPr>
          <w:p w14:paraId="145F415E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2.4.</w:t>
            </w:r>
          </w:p>
        </w:tc>
        <w:tc>
          <w:tcPr>
            <w:tcW w:w="749" w:type="dxa"/>
          </w:tcPr>
          <w:p w14:paraId="255B66A0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44</w:t>
            </w:r>
          </w:p>
        </w:tc>
        <w:tc>
          <w:tcPr>
            <w:tcW w:w="3884" w:type="dxa"/>
          </w:tcPr>
          <w:p w14:paraId="3E7CD9CC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FINANCIJSKI RASHODI</w:t>
            </w:r>
          </w:p>
        </w:tc>
        <w:tc>
          <w:tcPr>
            <w:tcW w:w="1305" w:type="dxa"/>
          </w:tcPr>
          <w:p w14:paraId="5455DEDC" w14:textId="10F993D8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11.898,36</w:t>
            </w:r>
          </w:p>
        </w:tc>
        <w:tc>
          <w:tcPr>
            <w:tcW w:w="1276" w:type="dxa"/>
          </w:tcPr>
          <w:p w14:paraId="0F033CBA" w14:textId="006D90C9" w:rsidR="00C41E73" w:rsidRPr="00655C43" w:rsidRDefault="00EF373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10.105,41</w:t>
            </w:r>
          </w:p>
        </w:tc>
        <w:tc>
          <w:tcPr>
            <w:tcW w:w="566" w:type="dxa"/>
          </w:tcPr>
          <w:p w14:paraId="029133B7" w14:textId="0F9BCD29" w:rsidR="00C41E73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84</w:t>
            </w:r>
          </w:p>
        </w:tc>
      </w:tr>
      <w:tr w:rsidR="00C41E73" w:rsidRPr="00655C43" w14:paraId="3BF1EE45" w14:textId="17799820" w:rsidTr="00C41E73">
        <w:trPr>
          <w:trHeight w:val="119"/>
        </w:trPr>
        <w:tc>
          <w:tcPr>
            <w:tcW w:w="720" w:type="dxa"/>
          </w:tcPr>
          <w:p w14:paraId="7C1F33D4" w14:textId="53E9B784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2.4.1.</w:t>
            </w:r>
          </w:p>
        </w:tc>
        <w:tc>
          <w:tcPr>
            <w:tcW w:w="749" w:type="dxa"/>
          </w:tcPr>
          <w:p w14:paraId="6FA95204" w14:textId="77777777" w:rsidR="00E369A4" w:rsidRDefault="00E369A4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  <w:p w14:paraId="54143E0E" w14:textId="09D29BA2" w:rsidR="00C41E73" w:rsidRPr="00655C43" w:rsidRDefault="00E369A4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4</w:t>
            </w:r>
            <w:r w:rsidR="00C41E73" w:rsidRPr="00655C43">
              <w:rPr>
                <w:rFonts w:cs="Times New Roman"/>
                <w:snapToGrid w:val="0"/>
                <w:sz w:val="20"/>
                <w:szCs w:val="20"/>
              </w:rPr>
              <w:t>434</w:t>
            </w:r>
          </w:p>
        </w:tc>
        <w:tc>
          <w:tcPr>
            <w:tcW w:w="3884" w:type="dxa"/>
          </w:tcPr>
          <w:p w14:paraId="3D542BA0" w14:textId="77777777" w:rsidR="00E369A4" w:rsidRDefault="00E369A4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79D8A9C" w14:textId="308D977A" w:rsidR="00C41E73" w:rsidRPr="00655C43" w:rsidRDefault="00E369A4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Naknada za platni promet</w:t>
            </w:r>
          </w:p>
        </w:tc>
        <w:tc>
          <w:tcPr>
            <w:tcW w:w="1305" w:type="dxa"/>
          </w:tcPr>
          <w:p w14:paraId="7C91BA31" w14:textId="77777777" w:rsidR="00E369A4" w:rsidRDefault="00E369A4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65A041D" w14:textId="76F8529A" w:rsidR="00E369A4" w:rsidRPr="00655C43" w:rsidRDefault="00E369A4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548,17</w:t>
            </w:r>
          </w:p>
        </w:tc>
        <w:tc>
          <w:tcPr>
            <w:tcW w:w="1276" w:type="dxa"/>
          </w:tcPr>
          <w:p w14:paraId="3ABCCB2D" w14:textId="77777777" w:rsidR="00E369A4" w:rsidRDefault="00E369A4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57C1627" w14:textId="093DEDE9" w:rsidR="00EF3733" w:rsidRPr="00655C43" w:rsidRDefault="00E369A4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581,30</w:t>
            </w:r>
          </w:p>
        </w:tc>
        <w:tc>
          <w:tcPr>
            <w:tcW w:w="566" w:type="dxa"/>
          </w:tcPr>
          <w:p w14:paraId="7FBABA69" w14:textId="77777777" w:rsidR="00C41E7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ECDB049" w14:textId="7A5BFCDD" w:rsidR="00E369A4" w:rsidRPr="00655C43" w:rsidRDefault="00E369A4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106</w:t>
            </w:r>
          </w:p>
        </w:tc>
      </w:tr>
      <w:tr w:rsidR="00C41E73" w:rsidRPr="00655C43" w14:paraId="72715E87" w14:textId="23F0B4E4" w:rsidTr="00C41E73">
        <w:trPr>
          <w:trHeight w:val="119"/>
        </w:trPr>
        <w:tc>
          <w:tcPr>
            <w:tcW w:w="720" w:type="dxa"/>
          </w:tcPr>
          <w:p w14:paraId="4B4EA269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22B96BB7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E660F97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4434</w:t>
            </w:r>
          </w:p>
        </w:tc>
        <w:tc>
          <w:tcPr>
            <w:tcW w:w="3884" w:type="dxa"/>
          </w:tcPr>
          <w:p w14:paraId="6C70F1F7" w14:textId="644634D1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Osposobljavanje vatrogasnih kadrova za C kategoriju</w:t>
            </w:r>
            <w:r w:rsidR="00EF3733">
              <w:rPr>
                <w:rFonts w:cs="Times New Roman"/>
                <w:snapToGrid w:val="0"/>
                <w:sz w:val="20"/>
                <w:szCs w:val="20"/>
              </w:rPr>
              <w:t xml:space="preserve"> (</w:t>
            </w:r>
            <w:proofErr w:type="spellStart"/>
            <w:r w:rsidR="00EF3733">
              <w:rPr>
                <w:rFonts w:cs="Times New Roman"/>
                <w:snapToGrid w:val="0"/>
                <w:sz w:val="20"/>
                <w:szCs w:val="20"/>
              </w:rPr>
              <w:t>Trenkovo</w:t>
            </w:r>
            <w:proofErr w:type="spellEnd"/>
            <w:r w:rsidR="00EF3733">
              <w:rPr>
                <w:rFonts w:cs="Times New Roman"/>
                <w:snapToGrid w:val="0"/>
                <w:sz w:val="20"/>
                <w:szCs w:val="20"/>
              </w:rPr>
              <w:t>, Velik</w:t>
            </w:r>
            <w:r w:rsidR="009072CC">
              <w:rPr>
                <w:rFonts w:cs="Times New Roman"/>
                <w:snapToGrid w:val="0"/>
                <w:sz w:val="20"/>
                <w:szCs w:val="20"/>
              </w:rPr>
              <w:t>a</w:t>
            </w:r>
            <w:r w:rsidR="00EF3733">
              <w:rPr>
                <w:rFonts w:cs="Times New Roman"/>
                <w:snapToGrid w:val="0"/>
                <w:sz w:val="20"/>
                <w:szCs w:val="20"/>
              </w:rPr>
              <w:t xml:space="preserve">, </w:t>
            </w:r>
            <w:proofErr w:type="spellStart"/>
            <w:r w:rsidR="00EF3733">
              <w:rPr>
                <w:rFonts w:cs="Times New Roman"/>
                <w:snapToGrid w:val="0"/>
                <w:sz w:val="20"/>
                <w:szCs w:val="20"/>
              </w:rPr>
              <w:t>Biškupci</w:t>
            </w:r>
            <w:proofErr w:type="spellEnd"/>
            <w:r w:rsidR="00EF3733">
              <w:rPr>
                <w:rFonts w:cs="Times New Roman"/>
                <w:snapToGrid w:val="0"/>
                <w:sz w:val="20"/>
                <w:szCs w:val="20"/>
              </w:rPr>
              <w:t xml:space="preserve">  i Pak</w:t>
            </w:r>
            <w:r w:rsidR="009072CC">
              <w:rPr>
                <w:rFonts w:cs="Times New Roman"/>
                <w:snapToGrid w:val="0"/>
                <w:sz w:val="20"/>
                <w:szCs w:val="20"/>
              </w:rPr>
              <w:t>rac</w:t>
            </w:r>
            <w:r w:rsidR="00EF3733">
              <w:rPr>
                <w:rFonts w:cs="Times New Roman"/>
                <w:snapToGrid w:val="0"/>
                <w:sz w:val="20"/>
                <w:szCs w:val="20"/>
              </w:rPr>
              <w:t>.)</w:t>
            </w:r>
          </w:p>
        </w:tc>
        <w:tc>
          <w:tcPr>
            <w:tcW w:w="1305" w:type="dxa"/>
          </w:tcPr>
          <w:p w14:paraId="14B9A1D3" w14:textId="04AA4EC6" w:rsidR="00C41E73" w:rsidRPr="00655C4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5D924996" w14:textId="6C17821E" w:rsidR="00C41E73" w:rsidRPr="00655C4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3.578,00</w:t>
            </w:r>
          </w:p>
        </w:tc>
        <w:tc>
          <w:tcPr>
            <w:tcW w:w="1276" w:type="dxa"/>
          </w:tcPr>
          <w:p w14:paraId="2BCBAB82" w14:textId="24C21D00" w:rsidR="00C41E73" w:rsidRPr="00655C4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F7F58F1" w14:textId="2F1D94AE" w:rsidR="00C41E73" w:rsidRPr="00655C4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3.</w:t>
            </w:r>
            <w:r w:rsidR="00EF3733">
              <w:rPr>
                <w:rFonts w:cs="Times New Roman"/>
                <w:snapToGrid w:val="0"/>
                <w:sz w:val="20"/>
                <w:szCs w:val="20"/>
              </w:rPr>
              <w:t>265,64</w:t>
            </w:r>
          </w:p>
        </w:tc>
        <w:tc>
          <w:tcPr>
            <w:tcW w:w="566" w:type="dxa"/>
          </w:tcPr>
          <w:p w14:paraId="4FF2EDAD" w14:textId="77777777" w:rsidR="00C41E7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4585688" w14:textId="2E55B215" w:rsidR="00E369A4" w:rsidRPr="00655C43" w:rsidRDefault="00E369A4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91</w:t>
            </w:r>
          </w:p>
        </w:tc>
      </w:tr>
      <w:tr w:rsidR="00C41E73" w:rsidRPr="00655C43" w14:paraId="71FA7BBE" w14:textId="2BFC9917" w:rsidTr="00C41E73">
        <w:trPr>
          <w:trHeight w:val="119"/>
        </w:trPr>
        <w:tc>
          <w:tcPr>
            <w:tcW w:w="720" w:type="dxa"/>
          </w:tcPr>
          <w:p w14:paraId="02445C01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138A48B0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4434</w:t>
            </w:r>
          </w:p>
        </w:tc>
        <w:tc>
          <w:tcPr>
            <w:tcW w:w="3884" w:type="dxa"/>
          </w:tcPr>
          <w:p w14:paraId="344B5E38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Obuka vatrogasnih kadrova (prehrana kandidata i županijsko natjecanje)</w:t>
            </w:r>
          </w:p>
          <w:p w14:paraId="3B1355DE" w14:textId="5BB128BF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-Troškovi obljetnice - prehrana</w:t>
            </w:r>
          </w:p>
        </w:tc>
        <w:tc>
          <w:tcPr>
            <w:tcW w:w="1305" w:type="dxa"/>
          </w:tcPr>
          <w:p w14:paraId="7E222019" w14:textId="5B60E305" w:rsidR="00C41E73" w:rsidRPr="00655C4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2ED9209" w14:textId="526A1519" w:rsidR="00C41E73" w:rsidRPr="00655C4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1.457,33</w:t>
            </w:r>
          </w:p>
          <w:p w14:paraId="25A2D27B" w14:textId="35762101" w:rsidR="00C41E73" w:rsidRPr="00655C4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1.000,0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F01C8C2" w14:textId="23D47B51" w:rsidR="00C41E73" w:rsidRPr="00655C4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7BD204D" w14:textId="703BF21F" w:rsidR="00C41E73" w:rsidRPr="00655C43" w:rsidRDefault="008F70C0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1.457,33</w:t>
            </w:r>
          </w:p>
          <w:p w14:paraId="427F7D9D" w14:textId="17DEC114" w:rsidR="00C41E73" w:rsidRPr="00655C43" w:rsidRDefault="00EF373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860,72</w:t>
            </w:r>
          </w:p>
        </w:tc>
        <w:tc>
          <w:tcPr>
            <w:tcW w:w="566" w:type="dxa"/>
          </w:tcPr>
          <w:p w14:paraId="3F7EC02D" w14:textId="77777777" w:rsidR="00C41E7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8C20806" w14:textId="77777777" w:rsidR="00E369A4" w:rsidRDefault="00E369A4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100</w:t>
            </w:r>
          </w:p>
          <w:p w14:paraId="1489E099" w14:textId="30B5D189" w:rsidR="00E369A4" w:rsidRPr="00655C43" w:rsidRDefault="00E369A4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86</w:t>
            </w:r>
          </w:p>
        </w:tc>
      </w:tr>
      <w:tr w:rsidR="00C41E73" w:rsidRPr="00655C43" w14:paraId="3D13A2AB" w14:textId="087A0DE0" w:rsidTr="00C41E73">
        <w:trPr>
          <w:trHeight w:val="119"/>
        </w:trPr>
        <w:tc>
          <w:tcPr>
            <w:tcW w:w="720" w:type="dxa"/>
          </w:tcPr>
          <w:p w14:paraId="316A1319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4D6B6F49" w14:textId="1A1429B0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4434</w:t>
            </w:r>
          </w:p>
          <w:p w14:paraId="6994EE73" w14:textId="6D8C8E3F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3884" w:type="dxa"/>
          </w:tcPr>
          <w:p w14:paraId="118CAD56" w14:textId="21CA0CC9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</w:t>
            </w:r>
            <w:r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>refundacija  goriva DVD</w:t>
            </w:r>
            <w:r>
              <w:rPr>
                <w:rFonts w:cs="Times New Roman"/>
                <w:snapToGrid w:val="0"/>
                <w:sz w:val="20"/>
                <w:szCs w:val="20"/>
              </w:rPr>
              <w:t>/JVP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za potrebe VZŽ</w:t>
            </w:r>
          </w:p>
          <w:p w14:paraId="425E60EE" w14:textId="22B9803D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lastRenderedPageBreak/>
              <w:t>- refundacija goriva za dislokaciju</w:t>
            </w:r>
            <w:r w:rsidR="008F70C0">
              <w:rPr>
                <w:rFonts w:cs="Times New Roman"/>
                <w:snapToGrid w:val="0"/>
                <w:sz w:val="20"/>
                <w:szCs w:val="20"/>
              </w:rPr>
              <w:t xml:space="preserve"> i DVD-u Pleternica za čamac</w:t>
            </w:r>
          </w:p>
        </w:tc>
        <w:tc>
          <w:tcPr>
            <w:tcW w:w="1305" w:type="dxa"/>
          </w:tcPr>
          <w:p w14:paraId="05F83072" w14:textId="3CD45728" w:rsidR="00C41E73" w:rsidRPr="00655C4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lastRenderedPageBreak/>
              <w:t>1.990,84</w:t>
            </w:r>
          </w:p>
          <w:p w14:paraId="1D6745C8" w14:textId="77777777" w:rsidR="00C41E73" w:rsidRPr="00655C4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04B1EF3" w14:textId="77777777" w:rsidR="00E369A4" w:rsidRDefault="00E369A4" w:rsidP="00655C43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8F53D07" w14:textId="51E52F0E" w:rsidR="00C41E73" w:rsidRPr="00655C43" w:rsidRDefault="00C41E73" w:rsidP="00655C43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lastRenderedPageBreak/>
              <w:t>303,00</w:t>
            </w:r>
          </w:p>
        </w:tc>
        <w:tc>
          <w:tcPr>
            <w:tcW w:w="1276" w:type="dxa"/>
          </w:tcPr>
          <w:p w14:paraId="5885C11D" w14:textId="4B749B27" w:rsidR="00C41E73" w:rsidRDefault="008F70C0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lastRenderedPageBreak/>
              <w:t>655,11</w:t>
            </w:r>
          </w:p>
          <w:p w14:paraId="7906AA8F" w14:textId="77777777" w:rsidR="008F70C0" w:rsidRPr="00655C43" w:rsidRDefault="008F70C0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13BBE7A" w14:textId="77777777" w:rsidR="00C41E73" w:rsidRDefault="00C41E73" w:rsidP="00655C43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DF94ACE" w14:textId="3D42CA12" w:rsidR="008F70C0" w:rsidRPr="00655C43" w:rsidRDefault="008F70C0" w:rsidP="00655C43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lastRenderedPageBreak/>
              <w:t>880,01</w:t>
            </w:r>
          </w:p>
        </w:tc>
        <w:tc>
          <w:tcPr>
            <w:tcW w:w="566" w:type="dxa"/>
          </w:tcPr>
          <w:p w14:paraId="40CD5470" w14:textId="77777777" w:rsidR="00C41E73" w:rsidRDefault="00E369A4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lastRenderedPageBreak/>
              <w:t>32</w:t>
            </w:r>
          </w:p>
          <w:p w14:paraId="7EEF7D6D" w14:textId="77777777" w:rsidR="00E369A4" w:rsidRDefault="00E369A4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D2ADFFB" w14:textId="77777777" w:rsidR="00E369A4" w:rsidRDefault="00E369A4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D72F801" w14:textId="7EF8B82F" w:rsidR="00E369A4" w:rsidRPr="00655C43" w:rsidRDefault="00E369A4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lastRenderedPageBreak/>
              <w:t>290</w:t>
            </w:r>
          </w:p>
        </w:tc>
      </w:tr>
      <w:tr w:rsidR="00C41E73" w:rsidRPr="00655C43" w14:paraId="5B201BB2" w14:textId="4EA12FF4" w:rsidTr="00C41E73">
        <w:trPr>
          <w:trHeight w:val="119"/>
        </w:trPr>
        <w:tc>
          <w:tcPr>
            <w:tcW w:w="720" w:type="dxa"/>
          </w:tcPr>
          <w:p w14:paraId="355453A9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749" w:type="dxa"/>
          </w:tcPr>
          <w:p w14:paraId="7F1A568E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884" w:type="dxa"/>
          </w:tcPr>
          <w:p w14:paraId="30776F76" w14:textId="7EBDA8C0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</w:t>
            </w:r>
            <w:r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>troškovi  za posjet Mariji Bistrici-hodočašće</w:t>
            </w:r>
          </w:p>
          <w:p w14:paraId="073456EF" w14:textId="2F4AF573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- troškovi za smještaj vatrogasaca</w:t>
            </w:r>
          </w:p>
        </w:tc>
        <w:tc>
          <w:tcPr>
            <w:tcW w:w="1305" w:type="dxa"/>
          </w:tcPr>
          <w:p w14:paraId="0C0E304F" w14:textId="6BC7B4F2" w:rsidR="00C41E73" w:rsidRPr="00655C4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  <w:p w14:paraId="16191459" w14:textId="361F85D9" w:rsidR="00C41E73" w:rsidRPr="00655C43" w:rsidRDefault="00C41E73" w:rsidP="00655C43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3.121,02</w:t>
            </w:r>
          </w:p>
        </w:tc>
        <w:tc>
          <w:tcPr>
            <w:tcW w:w="1276" w:type="dxa"/>
          </w:tcPr>
          <w:p w14:paraId="25680957" w14:textId="662EC926" w:rsidR="00C41E73" w:rsidRPr="00655C4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  <w:p w14:paraId="233B26B9" w14:textId="4E225FB6" w:rsidR="00C41E73" w:rsidRPr="00655C43" w:rsidRDefault="008F70C0" w:rsidP="00655C43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2.405,30</w:t>
            </w:r>
          </w:p>
        </w:tc>
        <w:tc>
          <w:tcPr>
            <w:tcW w:w="566" w:type="dxa"/>
          </w:tcPr>
          <w:p w14:paraId="01420DA7" w14:textId="77777777" w:rsidR="00C41E73" w:rsidRDefault="00C41E73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8B98B92" w14:textId="02F259F9" w:rsidR="00E369A4" w:rsidRPr="00655C43" w:rsidRDefault="00E369A4" w:rsidP="00786E47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77</w:t>
            </w:r>
          </w:p>
        </w:tc>
      </w:tr>
      <w:tr w:rsidR="00C41E73" w:rsidRPr="00655C43" w14:paraId="6D184DFF" w14:textId="212C110B" w:rsidTr="00C41E73">
        <w:trPr>
          <w:trHeight w:val="124"/>
        </w:trPr>
        <w:tc>
          <w:tcPr>
            <w:tcW w:w="720" w:type="dxa"/>
          </w:tcPr>
          <w:p w14:paraId="79D357D3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2.5.</w:t>
            </w:r>
          </w:p>
        </w:tc>
        <w:tc>
          <w:tcPr>
            <w:tcW w:w="749" w:type="dxa"/>
          </w:tcPr>
          <w:p w14:paraId="3BDD2387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45</w:t>
            </w:r>
          </w:p>
        </w:tc>
        <w:tc>
          <w:tcPr>
            <w:tcW w:w="3884" w:type="dxa"/>
          </w:tcPr>
          <w:p w14:paraId="2DA8BED9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DONACIJE</w:t>
            </w:r>
          </w:p>
        </w:tc>
        <w:tc>
          <w:tcPr>
            <w:tcW w:w="1305" w:type="dxa"/>
          </w:tcPr>
          <w:p w14:paraId="1E09663B" w14:textId="35757634" w:rsidR="00C41E73" w:rsidRPr="00655C4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 </w:t>
            </w:r>
            <w:r>
              <w:rPr>
                <w:rFonts w:cs="Times New Roman"/>
                <w:b/>
                <w:snapToGrid w:val="0"/>
                <w:sz w:val="20"/>
                <w:szCs w:val="20"/>
              </w:rPr>
              <w:t xml:space="preserve">   </w:t>
            </w: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napToGrid w:val="0"/>
                <w:sz w:val="20"/>
                <w:szCs w:val="20"/>
              </w:rPr>
              <w:t xml:space="preserve"> 8.877,17</w:t>
            </w:r>
          </w:p>
        </w:tc>
        <w:tc>
          <w:tcPr>
            <w:tcW w:w="1276" w:type="dxa"/>
          </w:tcPr>
          <w:p w14:paraId="61A48258" w14:textId="6EF19873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     8.877,</w:t>
            </w:r>
            <w:r w:rsidR="00E67504">
              <w:rPr>
                <w:rFonts w:cs="Times New Roman"/>
                <w:b/>
                <w:snapToGrid w:val="0"/>
                <w:sz w:val="20"/>
                <w:szCs w:val="20"/>
              </w:rPr>
              <w:t>25</w:t>
            </w:r>
          </w:p>
        </w:tc>
        <w:tc>
          <w:tcPr>
            <w:tcW w:w="566" w:type="dxa"/>
          </w:tcPr>
          <w:p w14:paraId="3296A4E5" w14:textId="50BF65D1" w:rsidR="00C41E73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100</w:t>
            </w:r>
          </w:p>
        </w:tc>
      </w:tr>
      <w:tr w:rsidR="00C41E73" w:rsidRPr="00655C43" w14:paraId="074A2EE0" w14:textId="5840AD1F" w:rsidTr="00C41E73">
        <w:trPr>
          <w:trHeight w:val="124"/>
        </w:trPr>
        <w:tc>
          <w:tcPr>
            <w:tcW w:w="720" w:type="dxa"/>
          </w:tcPr>
          <w:p w14:paraId="58753396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</w:rPr>
            </w:pPr>
            <w:r w:rsidRPr="00655C43">
              <w:rPr>
                <w:b/>
                <w:color w:val="auto"/>
              </w:rPr>
              <w:t>2.5.1.</w:t>
            </w:r>
          </w:p>
        </w:tc>
        <w:tc>
          <w:tcPr>
            <w:tcW w:w="749" w:type="dxa"/>
          </w:tcPr>
          <w:p w14:paraId="2348D663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</w:rPr>
            </w:pPr>
            <w:r w:rsidRPr="00655C43">
              <w:rPr>
                <w:b/>
                <w:color w:val="auto"/>
              </w:rPr>
              <w:t>451</w:t>
            </w:r>
          </w:p>
        </w:tc>
        <w:tc>
          <w:tcPr>
            <w:tcW w:w="3884" w:type="dxa"/>
          </w:tcPr>
          <w:p w14:paraId="3C556616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</w:rPr>
            </w:pPr>
            <w:r w:rsidRPr="00655C43">
              <w:rPr>
                <w:b/>
                <w:color w:val="auto"/>
                <w:lang w:val="hr-HR"/>
              </w:rPr>
              <w:t>Tekuće</w:t>
            </w:r>
            <w:r w:rsidRPr="00655C43">
              <w:rPr>
                <w:b/>
                <w:color w:val="auto"/>
              </w:rPr>
              <w:t xml:space="preserve"> </w:t>
            </w:r>
            <w:r w:rsidRPr="00655C43">
              <w:rPr>
                <w:b/>
                <w:color w:val="auto"/>
                <w:lang w:val="hr-HR"/>
              </w:rPr>
              <w:t>donacije</w:t>
            </w:r>
          </w:p>
        </w:tc>
        <w:tc>
          <w:tcPr>
            <w:tcW w:w="1305" w:type="dxa"/>
          </w:tcPr>
          <w:p w14:paraId="467859EF" w14:textId="12BCE46D" w:rsidR="00C41E73" w:rsidRPr="00655C43" w:rsidRDefault="00C41E73" w:rsidP="00655C4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      </w:t>
            </w:r>
            <w:r>
              <w:rPr>
                <w:rFonts w:cs="Times New Roman"/>
                <w:b/>
                <w:snapToGrid w:val="0"/>
                <w:sz w:val="20"/>
                <w:szCs w:val="20"/>
              </w:rPr>
              <w:t>8.877,17</w:t>
            </w:r>
          </w:p>
        </w:tc>
        <w:tc>
          <w:tcPr>
            <w:tcW w:w="1276" w:type="dxa"/>
          </w:tcPr>
          <w:p w14:paraId="5B563EE0" w14:textId="72AA43AE" w:rsidR="00C41E73" w:rsidRPr="00655C43" w:rsidRDefault="00C41E73" w:rsidP="00975A6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      8.877,</w:t>
            </w:r>
            <w:r w:rsidR="00A6122A">
              <w:rPr>
                <w:rFonts w:cs="Times New Roman"/>
                <w:b/>
                <w:snapToGrid w:val="0"/>
                <w:sz w:val="20"/>
                <w:szCs w:val="20"/>
              </w:rPr>
              <w:t>25</w:t>
            </w: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</w:tcPr>
          <w:p w14:paraId="443E667D" w14:textId="189ED0C7" w:rsidR="00C41E73" w:rsidRPr="00655C43" w:rsidRDefault="00E369A4" w:rsidP="00975A6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 xml:space="preserve"> 100</w:t>
            </w:r>
          </w:p>
        </w:tc>
      </w:tr>
      <w:tr w:rsidR="00C41E73" w:rsidRPr="00655C43" w14:paraId="4F83B3CF" w14:textId="28EE964A" w:rsidTr="00C41E73">
        <w:trPr>
          <w:trHeight w:val="249"/>
        </w:trPr>
        <w:tc>
          <w:tcPr>
            <w:tcW w:w="720" w:type="dxa"/>
          </w:tcPr>
          <w:p w14:paraId="1B3AC879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</w:p>
          <w:p w14:paraId="0A3A905B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</w:p>
          <w:p w14:paraId="0EFE5BC0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</w:p>
          <w:p w14:paraId="14295472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</w:p>
          <w:p w14:paraId="6469B586" w14:textId="4BB16AA6" w:rsidR="00C41E73" w:rsidRPr="00655C43" w:rsidRDefault="00A6122A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>B</w:t>
            </w:r>
          </w:p>
          <w:p w14:paraId="490510B7" w14:textId="705548CE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</w:p>
          <w:p w14:paraId="77E796EE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</w:p>
          <w:p w14:paraId="43F4F95A" w14:textId="1E47660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</w:p>
        </w:tc>
        <w:tc>
          <w:tcPr>
            <w:tcW w:w="749" w:type="dxa"/>
          </w:tcPr>
          <w:p w14:paraId="280ED175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</w:p>
          <w:p w14:paraId="5B862E39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</w:p>
          <w:p w14:paraId="45A82DCD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4511</w:t>
            </w:r>
          </w:p>
          <w:p w14:paraId="5FF1FD4B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</w:p>
        </w:tc>
        <w:tc>
          <w:tcPr>
            <w:tcW w:w="3884" w:type="dxa"/>
          </w:tcPr>
          <w:p w14:paraId="134C8393" w14:textId="485F2CCA" w:rsidR="00C41E73" w:rsidRPr="00655C43" w:rsidRDefault="00C41E73" w:rsidP="00655C43">
            <w:pPr>
              <w:pStyle w:val="Tekst"/>
              <w:numPr>
                <w:ilvl w:val="0"/>
                <w:numId w:val="7"/>
              </w:numPr>
              <w:spacing w:line="276" w:lineRule="auto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Donacija DVD-a za vatrogasne kupove Zakorenje, V.Banovac, Brestovac i Kaptol, zimski kup VZPL</w:t>
            </w:r>
          </w:p>
          <w:p w14:paraId="7960479C" w14:textId="6FB13654" w:rsidR="00C41E73" w:rsidRPr="00655C43" w:rsidRDefault="00C41E73" w:rsidP="001D387D">
            <w:pPr>
              <w:pStyle w:val="Tekst"/>
              <w:numPr>
                <w:ilvl w:val="0"/>
                <w:numId w:val="7"/>
              </w:numPr>
              <w:spacing w:line="276" w:lineRule="auto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 xml:space="preserve">Donacija za  združene vježbe </w:t>
            </w:r>
          </w:p>
          <w:p w14:paraId="1BCB10E4" w14:textId="7B8DF750" w:rsidR="00C41E73" w:rsidRPr="00655C43" w:rsidRDefault="00C41E73" w:rsidP="00655C43">
            <w:pPr>
              <w:pStyle w:val="Tekst"/>
              <w:numPr>
                <w:ilvl w:val="0"/>
                <w:numId w:val="7"/>
              </w:numPr>
              <w:spacing w:line="276" w:lineRule="auto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Donacija DVD-a za obljetnice</w:t>
            </w:r>
          </w:p>
          <w:p w14:paraId="3B465761" w14:textId="38DE8463" w:rsidR="00C41E73" w:rsidRPr="00655C43" w:rsidRDefault="00C41E73" w:rsidP="00655C43">
            <w:pPr>
              <w:pStyle w:val="Tekst"/>
              <w:numPr>
                <w:ilvl w:val="0"/>
                <w:numId w:val="7"/>
              </w:numPr>
              <w:spacing w:line="276" w:lineRule="auto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Državno vatrogasno natjecanje    mladeži</w:t>
            </w:r>
          </w:p>
          <w:p w14:paraId="5E08A6CE" w14:textId="485A4A28" w:rsidR="00C41E73" w:rsidRPr="00655C43" w:rsidRDefault="00C41E73" w:rsidP="00655C43">
            <w:pPr>
              <w:pStyle w:val="Tekst"/>
              <w:numPr>
                <w:ilvl w:val="0"/>
                <w:numId w:val="7"/>
              </w:numPr>
              <w:spacing w:line="276" w:lineRule="auto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 xml:space="preserve">Državno vatrogasno natjecanje odraslih </w:t>
            </w:r>
          </w:p>
          <w:p w14:paraId="1E62DF09" w14:textId="77777777" w:rsidR="00C41E73" w:rsidRPr="00655C43" w:rsidRDefault="00C41E73" w:rsidP="00655C43">
            <w:pPr>
              <w:pStyle w:val="Tekst"/>
              <w:numPr>
                <w:ilvl w:val="0"/>
                <w:numId w:val="7"/>
              </w:numPr>
              <w:spacing w:line="276" w:lineRule="auto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Susret Slovenija Hrvatska</w:t>
            </w:r>
          </w:p>
          <w:p w14:paraId="09E2D829" w14:textId="77777777" w:rsidR="00C41E73" w:rsidRPr="00655C43" w:rsidRDefault="00C41E73" w:rsidP="00655C43">
            <w:pPr>
              <w:pStyle w:val="Tekst"/>
              <w:numPr>
                <w:ilvl w:val="0"/>
                <w:numId w:val="7"/>
              </w:numPr>
              <w:spacing w:line="276" w:lineRule="auto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Donacija – Zaklada Kornati</w:t>
            </w:r>
          </w:p>
          <w:p w14:paraId="0E6EE148" w14:textId="39439A23" w:rsidR="00C41E73" w:rsidRPr="00655C43" w:rsidRDefault="00C41E73" w:rsidP="00655C43">
            <w:pPr>
              <w:pStyle w:val="Tekst"/>
              <w:numPr>
                <w:ilvl w:val="0"/>
                <w:numId w:val="7"/>
              </w:numPr>
              <w:spacing w:line="276" w:lineRule="auto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Županijsko natjecanje- organizatoru</w:t>
            </w:r>
          </w:p>
          <w:p w14:paraId="7DA8367E" w14:textId="3B77774B" w:rsidR="00C41E73" w:rsidRPr="00655C43" w:rsidRDefault="00C41E73" w:rsidP="006D0814">
            <w:pPr>
              <w:pStyle w:val="Tekst"/>
              <w:spacing w:line="276" w:lineRule="auto"/>
              <w:ind w:left="360" w:firstLine="0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DVD Čaglin</w:t>
            </w:r>
          </w:p>
        </w:tc>
        <w:tc>
          <w:tcPr>
            <w:tcW w:w="1305" w:type="dxa"/>
          </w:tcPr>
          <w:p w14:paraId="25D6D6EA" w14:textId="0B1293D5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1.327,17</w:t>
            </w:r>
          </w:p>
          <w:p w14:paraId="6218D0CD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D52D2CD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73D9D73" w14:textId="0EE0B5BB" w:rsidR="00C41E73" w:rsidRPr="00655C43" w:rsidRDefault="00C41E73" w:rsidP="00975A6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1.020,00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                          </w:t>
            </w:r>
          </w:p>
          <w:p w14:paraId="77FE40E5" w14:textId="77777777" w:rsidR="00A6122A" w:rsidRDefault="00C41E73" w:rsidP="00786E47">
            <w:pPr>
              <w:tabs>
                <w:tab w:val="left" w:pos="708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2.800,00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                  </w:t>
            </w:r>
          </w:p>
          <w:p w14:paraId="2DFEB855" w14:textId="77777777" w:rsidR="00A6122A" w:rsidRDefault="00A6122A" w:rsidP="00786E47">
            <w:pPr>
              <w:tabs>
                <w:tab w:val="left" w:pos="708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E2BEB50" w14:textId="700C96B6" w:rsidR="00C41E73" w:rsidRDefault="00C41E73" w:rsidP="00786E47">
            <w:pPr>
              <w:tabs>
                <w:tab w:val="left" w:pos="708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3.000,0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  <w:p w14:paraId="03A39AE0" w14:textId="77777777" w:rsidR="00C41E73" w:rsidRPr="00655C43" w:rsidRDefault="00C41E73" w:rsidP="00786E47">
            <w:pPr>
              <w:tabs>
                <w:tab w:val="left" w:pos="708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98D6172" w14:textId="323CF9AC" w:rsidR="00C41E73" w:rsidRPr="00655C43" w:rsidRDefault="00C41E73" w:rsidP="00975A63">
            <w:pPr>
              <w:tabs>
                <w:tab w:val="left" w:pos="708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                 0            </w:t>
            </w:r>
          </w:p>
          <w:p w14:paraId="540642B1" w14:textId="0D63E1E2" w:rsidR="00C41E73" w:rsidRPr="00655C43" w:rsidRDefault="00C41E73" w:rsidP="00786E47">
            <w:pPr>
              <w:tabs>
                <w:tab w:val="left" w:pos="708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    0</w:t>
            </w:r>
          </w:p>
          <w:p w14:paraId="4AB02984" w14:textId="6627A118" w:rsidR="00C41E73" w:rsidRPr="00655C43" w:rsidRDefault="00C41E73" w:rsidP="00975A63">
            <w:pPr>
              <w:tabs>
                <w:tab w:val="left" w:pos="708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0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 xml:space="preserve">                    </w:t>
            </w:r>
            <w:r>
              <w:rPr>
                <w:rFonts w:cs="Times New Roman"/>
                <w:snapToGrid w:val="0"/>
                <w:sz w:val="20"/>
                <w:szCs w:val="20"/>
              </w:rPr>
              <w:t>730,00</w:t>
            </w:r>
          </w:p>
        </w:tc>
        <w:tc>
          <w:tcPr>
            <w:tcW w:w="1276" w:type="dxa"/>
          </w:tcPr>
          <w:p w14:paraId="4E15AFD6" w14:textId="7EB1E32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1.327,</w:t>
            </w:r>
            <w:r w:rsidR="00A6122A">
              <w:rPr>
                <w:rFonts w:cs="Times New Roman"/>
                <w:snapToGrid w:val="0"/>
                <w:sz w:val="20"/>
                <w:szCs w:val="20"/>
              </w:rPr>
              <w:t>25</w:t>
            </w:r>
          </w:p>
          <w:p w14:paraId="06A68533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5CC36243" w14:textId="77777777" w:rsidR="00C41E7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09F908E" w14:textId="3D50B884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1.020,00</w:t>
            </w:r>
          </w:p>
          <w:p w14:paraId="2FDDD09E" w14:textId="6C1CABBB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2.800,00</w:t>
            </w:r>
          </w:p>
          <w:p w14:paraId="3198C1B9" w14:textId="7777777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F83BCFE" w14:textId="5042DB24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3.000,00</w:t>
            </w:r>
          </w:p>
          <w:p w14:paraId="60FD6E52" w14:textId="7777777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  <w:p w14:paraId="5F097870" w14:textId="095E3D61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  <w:p w14:paraId="04B7E3FD" w14:textId="68DC4E6A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  <w:p w14:paraId="52777AA3" w14:textId="7777777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5A03ADDF" w14:textId="35827557" w:rsidR="00C41E73" w:rsidRPr="00655C43" w:rsidRDefault="00C41E73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730,00</w:t>
            </w:r>
          </w:p>
        </w:tc>
        <w:tc>
          <w:tcPr>
            <w:tcW w:w="566" w:type="dxa"/>
          </w:tcPr>
          <w:p w14:paraId="7EACA948" w14:textId="77777777" w:rsidR="00C41E7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100</w:t>
            </w:r>
          </w:p>
          <w:p w14:paraId="00474BCA" w14:textId="77777777" w:rsidR="00E369A4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BBBD009" w14:textId="77777777" w:rsidR="00E369A4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8071C23" w14:textId="77777777" w:rsidR="00E369A4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100</w:t>
            </w:r>
          </w:p>
          <w:p w14:paraId="63F816DF" w14:textId="77777777" w:rsidR="00E369A4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100</w:t>
            </w:r>
          </w:p>
          <w:p w14:paraId="6A7FE6D4" w14:textId="77777777" w:rsidR="00E369A4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2E7B300" w14:textId="48BBC2B0" w:rsidR="00E369A4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100</w:t>
            </w:r>
          </w:p>
          <w:p w14:paraId="423AEE54" w14:textId="77777777" w:rsidR="00E369A4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CB11137" w14:textId="77777777" w:rsidR="00E369A4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2EFBCAB" w14:textId="77777777" w:rsidR="00E369A4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DA9C5BA" w14:textId="77777777" w:rsidR="00E369A4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408564B" w14:textId="7EE486AC" w:rsidR="00E369A4" w:rsidRPr="00655C43" w:rsidRDefault="00E369A4" w:rsidP="00786E47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100</w:t>
            </w:r>
          </w:p>
        </w:tc>
      </w:tr>
      <w:tr w:rsidR="00C41E73" w:rsidRPr="00655C43" w14:paraId="4ED4F4B1" w14:textId="2EE36B0A" w:rsidTr="00C41E73">
        <w:trPr>
          <w:trHeight w:val="249"/>
        </w:trPr>
        <w:tc>
          <w:tcPr>
            <w:tcW w:w="720" w:type="dxa"/>
          </w:tcPr>
          <w:p w14:paraId="0A95F075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  <w:r w:rsidRPr="00655C43">
              <w:rPr>
                <w:b/>
                <w:color w:val="auto"/>
                <w:lang w:val="pl-PL"/>
              </w:rPr>
              <w:t>2.6.</w:t>
            </w:r>
          </w:p>
        </w:tc>
        <w:tc>
          <w:tcPr>
            <w:tcW w:w="749" w:type="dxa"/>
          </w:tcPr>
          <w:p w14:paraId="35366D54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  <w:r w:rsidRPr="00655C43">
              <w:rPr>
                <w:b/>
                <w:color w:val="auto"/>
                <w:lang w:val="pl-PL"/>
              </w:rPr>
              <w:t>46</w:t>
            </w:r>
          </w:p>
        </w:tc>
        <w:tc>
          <w:tcPr>
            <w:tcW w:w="3884" w:type="dxa"/>
          </w:tcPr>
          <w:p w14:paraId="040D0B88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  <w:r w:rsidRPr="00655C43">
              <w:rPr>
                <w:b/>
                <w:color w:val="auto"/>
                <w:lang w:val="pl-PL"/>
              </w:rPr>
              <w:t>OSTALI NESPOMENUTI RASHODI</w:t>
            </w:r>
          </w:p>
        </w:tc>
        <w:tc>
          <w:tcPr>
            <w:tcW w:w="1305" w:type="dxa"/>
          </w:tcPr>
          <w:p w14:paraId="16F6F1A1" w14:textId="278CB43B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2.394,50</w:t>
            </w:r>
          </w:p>
        </w:tc>
        <w:tc>
          <w:tcPr>
            <w:tcW w:w="1276" w:type="dxa"/>
          </w:tcPr>
          <w:p w14:paraId="63D81327" w14:textId="1B828DED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b/>
                <w:snapToGrid w:val="0"/>
                <w:sz w:val="20"/>
                <w:szCs w:val="20"/>
              </w:rPr>
              <w:t>2.</w:t>
            </w:r>
            <w:r w:rsidR="00A6122A">
              <w:rPr>
                <w:rFonts w:cs="Times New Roman"/>
                <w:b/>
                <w:snapToGrid w:val="0"/>
                <w:sz w:val="20"/>
                <w:szCs w:val="20"/>
              </w:rPr>
              <w:t>135,86</w:t>
            </w:r>
          </w:p>
        </w:tc>
        <w:tc>
          <w:tcPr>
            <w:tcW w:w="566" w:type="dxa"/>
          </w:tcPr>
          <w:p w14:paraId="658E38C5" w14:textId="0BC89804" w:rsidR="00C41E73" w:rsidRPr="00655C43" w:rsidRDefault="00E369A4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  <w:r>
              <w:rPr>
                <w:rFonts w:cs="Times New Roman"/>
                <w:b/>
                <w:snapToGrid w:val="0"/>
                <w:sz w:val="20"/>
                <w:szCs w:val="20"/>
              </w:rPr>
              <w:t>89</w:t>
            </w:r>
          </w:p>
        </w:tc>
      </w:tr>
      <w:tr w:rsidR="00C41E73" w:rsidRPr="00655C43" w14:paraId="5EC921E8" w14:textId="1C24CB1D" w:rsidTr="00C41E73">
        <w:trPr>
          <w:trHeight w:val="249"/>
        </w:trPr>
        <w:tc>
          <w:tcPr>
            <w:tcW w:w="720" w:type="dxa"/>
          </w:tcPr>
          <w:p w14:paraId="5ABC0689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2.6.1.</w:t>
            </w:r>
          </w:p>
        </w:tc>
        <w:tc>
          <w:tcPr>
            <w:tcW w:w="749" w:type="dxa"/>
          </w:tcPr>
          <w:p w14:paraId="7A53A69C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  <w:r w:rsidRPr="00655C43">
              <w:rPr>
                <w:b/>
                <w:color w:val="auto"/>
                <w:lang w:val="pl-PL"/>
              </w:rPr>
              <w:t>462</w:t>
            </w:r>
          </w:p>
        </w:tc>
        <w:tc>
          <w:tcPr>
            <w:tcW w:w="3884" w:type="dxa"/>
          </w:tcPr>
          <w:p w14:paraId="762B9DA3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Ostali rashodi :</w:t>
            </w:r>
          </w:p>
          <w:p w14:paraId="024B76DF" w14:textId="77777777" w:rsidR="00C41E73" w:rsidRPr="00655C43" w:rsidRDefault="00C41E73" w:rsidP="003776AD">
            <w:pPr>
              <w:pStyle w:val="Tekst"/>
              <w:spacing w:line="240" w:lineRule="auto"/>
              <w:ind w:firstLine="0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- HRT pretplata i troškovi zdravstvenog osiguranja po obračunu drugog dohotka</w:t>
            </w:r>
          </w:p>
          <w:p w14:paraId="241BF7D8" w14:textId="60AF90CB" w:rsidR="00C41E73" w:rsidRPr="00655C43" w:rsidRDefault="00C41E73" w:rsidP="00975A63">
            <w:pPr>
              <w:pStyle w:val="Tekst"/>
              <w:spacing w:line="240" w:lineRule="auto"/>
              <w:ind w:firstLine="0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-Svečana vatrogasna zastava i prostirka za stol</w:t>
            </w:r>
          </w:p>
        </w:tc>
        <w:tc>
          <w:tcPr>
            <w:tcW w:w="1305" w:type="dxa"/>
          </w:tcPr>
          <w:p w14:paraId="61503A93" w14:textId="4F30FA0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F3A39DA" w14:textId="13480539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1.</w:t>
            </w:r>
            <w:r>
              <w:rPr>
                <w:rFonts w:cs="Times New Roman"/>
                <w:snapToGrid w:val="0"/>
                <w:sz w:val="20"/>
                <w:szCs w:val="20"/>
              </w:rPr>
              <w:t>594,50</w:t>
            </w:r>
          </w:p>
          <w:p w14:paraId="2F169703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16896BD6" w14:textId="2F0CC2B3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800,0</w:t>
            </w:r>
            <w:r w:rsidRPr="00655C43">
              <w:rPr>
                <w:rFonts w:cs="Times New Roman"/>
                <w:snapToGrid w:val="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5F8DDC5" w14:textId="0A1CAAB3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C49C82F" w14:textId="7C5F8AE4" w:rsidR="00C41E73" w:rsidRPr="00655C43" w:rsidRDefault="00A6122A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1.208,47</w:t>
            </w:r>
          </w:p>
          <w:p w14:paraId="1EAC1E2B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7608F62" w14:textId="60B9C397" w:rsidR="00C41E73" w:rsidRPr="00655C43" w:rsidRDefault="00A6122A" w:rsidP="00975A6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927,38</w:t>
            </w:r>
          </w:p>
        </w:tc>
        <w:tc>
          <w:tcPr>
            <w:tcW w:w="566" w:type="dxa"/>
          </w:tcPr>
          <w:p w14:paraId="299CC948" w14:textId="77777777" w:rsidR="00C41E7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C348740" w14:textId="77777777" w:rsidR="00E369A4" w:rsidRDefault="00E369A4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75</w:t>
            </w:r>
          </w:p>
          <w:p w14:paraId="50B7A421" w14:textId="77777777" w:rsidR="00E369A4" w:rsidRDefault="00E369A4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A90E071" w14:textId="3E363823" w:rsidR="00E369A4" w:rsidRPr="00655C43" w:rsidRDefault="00E369A4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115</w:t>
            </w:r>
          </w:p>
        </w:tc>
      </w:tr>
      <w:tr w:rsidR="00C41E73" w:rsidRPr="00655C43" w14:paraId="350F64EB" w14:textId="32FF1EC7" w:rsidTr="00C41E73">
        <w:trPr>
          <w:trHeight w:val="249"/>
        </w:trPr>
        <w:tc>
          <w:tcPr>
            <w:tcW w:w="720" w:type="dxa"/>
          </w:tcPr>
          <w:p w14:paraId="7F8F805C" w14:textId="396FF73D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2.7</w:t>
            </w:r>
          </w:p>
        </w:tc>
        <w:tc>
          <w:tcPr>
            <w:tcW w:w="749" w:type="dxa"/>
          </w:tcPr>
          <w:p w14:paraId="3F3C3E89" w14:textId="3132E1AB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  <w:r w:rsidRPr="00655C43">
              <w:rPr>
                <w:b/>
                <w:color w:val="auto"/>
                <w:lang w:val="pl-PL"/>
              </w:rPr>
              <w:t>471</w:t>
            </w:r>
          </w:p>
        </w:tc>
        <w:tc>
          <w:tcPr>
            <w:tcW w:w="3884" w:type="dxa"/>
          </w:tcPr>
          <w:p w14:paraId="6EB1D2E4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 xml:space="preserve">Rashdi vezani uz financiranj povezanih </w:t>
            </w:r>
          </w:p>
          <w:p w14:paraId="2E4853E8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Neprofitnih organizacija – sredstva za rad zajednica po ugovoru</w:t>
            </w:r>
          </w:p>
          <w:p w14:paraId="5A516BF0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- Vatrogasna zajednica Požeštine</w:t>
            </w:r>
          </w:p>
          <w:p w14:paraId="494026E7" w14:textId="427D5AA4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- Vatrogasna zajednica područja Pakrac-  Lipik</w:t>
            </w:r>
          </w:p>
          <w:p w14:paraId="0537E404" w14:textId="2169D89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color w:val="auto"/>
                <w:lang w:val="pl-PL"/>
              </w:rPr>
            </w:pPr>
            <w:r w:rsidRPr="00655C43">
              <w:rPr>
                <w:color w:val="auto"/>
                <w:lang w:val="pl-PL"/>
              </w:rPr>
              <w:t>- Vatrogasna zajednica Grada Požege</w:t>
            </w:r>
          </w:p>
        </w:tc>
        <w:tc>
          <w:tcPr>
            <w:tcW w:w="1305" w:type="dxa"/>
          </w:tcPr>
          <w:p w14:paraId="4D6C2BEB" w14:textId="3113D798" w:rsidR="00C41E73" w:rsidRPr="00A6122A" w:rsidRDefault="00A6122A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bCs/>
                <w:snapToGrid w:val="0"/>
                <w:sz w:val="20"/>
                <w:szCs w:val="20"/>
              </w:rPr>
            </w:pPr>
            <w:r w:rsidRPr="00A6122A">
              <w:rPr>
                <w:rFonts w:cs="Times New Roman"/>
                <w:b/>
                <w:bCs/>
                <w:snapToGrid w:val="0"/>
                <w:sz w:val="20"/>
                <w:szCs w:val="20"/>
              </w:rPr>
              <w:t>13.971,16</w:t>
            </w:r>
          </w:p>
          <w:p w14:paraId="587E9C22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1CB2036" w14:textId="11B9735E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573912F" w14:textId="04609FDA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</w:t>
            </w:r>
            <w:r>
              <w:rPr>
                <w:rFonts w:cs="Times New Roman"/>
                <w:snapToGrid w:val="0"/>
                <w:sz w:val="20"/>
                <w:szCs w:val="20"/>
              </w:rPr>
              <w:t>0.883,00</w:t>
            </w:r>
          </w:p>
          <w:p w14:paraId="2CC42782" w14:textId="7703A592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2.588,16</w:t>
            </w:r>
          </w:p>
          <w:p w14:paraId="44C55930" w14:textId="77777777" w:rsidR="00C41E7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4C33238D" w14:textId="6C45DE57" w:rsidR="00C41E73" w:rsidRPr="00655C43" w:rsidRDefault="00C41E73" w:rsidP="00975A63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500,00</w:t>
            </w:r>
          </w:p>
        </w:tc>
        <w:tc>
          <w:tcPr>
            <w:tcW w:w="1276" w:type="dxa"/>
          </w:tcPr>
          <w:p w14:paraId="1A6B7291" w14:textId="012E02F2" w:rsidR="00C41E73" w:rsidRPr="00A6122A" w:rsidRDefault="00A6122A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bCs/>
                <w:snapToGrid w:val="0"/>
                <w:sz w:val="20"/>
                <w:szCs w:val="20"/>
              </w:rPr>
            </w:pPr>
            <w:r w:rsidRPr="00A6122A">
              <w:rPr>
                <w:rFonts w:cs="Times New Roman"/>
                <w:b/>
                <w:bCs/>
                <w:snapToGrid w:val="0"/>
                <w:sz w:val="20"/>
                <w:szCs w:val="20"/>
              </w:rPr>
              <w:t>13</w:t>
            </w:r>
            <w:r>
              <w:rPr>
                <w:rFonts w:cs="Times New Roman"/>
                <w:b/>
                <w:bCs/>
                <w:snapToGrid w:val="0"/>
                <w:sz w:val="20"/>
                <w:szCs w:val="20"/>
              </w:rPr>
              <w:t>.935,91</w:t>
            </w:r>
          </w:p>
          <w:p w14:paraId="32C55DF6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5AD8F15F" w14:textId="77777777" w:rsidR="00A6122A" w:rsidRDefault="00A6122A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21A9F56" w14:textId="2A95D9B1" w:rsidR="00A6122A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10.8</w:t>
            </w:r>
            <w:r w:rsidR="00A6122A">
              <w:rPr>
                <w:rFonts w:cs="Times New Roman"/>
                <w:snapToGrid w:val="0"/>
                <w:sz w:val="20"/>
                <w:szCs w:val="20"/>
              </w:rPr>
              <w:t>50,08</w:t>
            </w:r>
          </w:p>
          <w:p w14:paraId="2520A058" w14:textId="7D9BEE8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655C43">
              <w:rPr>
                <w:rFonts w:cs="Times New Roman"/>
                <w:snapToGrid w:val="0"/>
                <w:sz w:val="20"/>
                <w:szCs w:val="20"/>
              </w:rPr>
              <w:t>2.588,16</w:t>
            </w:r>
          </w:p>
          <w:p w14:paraId="6C09DDF1" w14:textId="77777777" w:rsidR="00C41E7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347B97EA" w14:textId="1522C53C" w:rsidR="00C41E73" w:rsidRPr="00655C43" w:rsidRDefault="00A6122A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497,71</w:t>
            </w:r>
          </w:p>
        </w:tc>
        <w:tc>
          <w:tcPr>
            <w:tcW w:w="566" w:type="dxa"/>
          </w:tcPr>
          <w:p w14:paraId="09D11714" w14:textId="77777777" w:rsidR="00C41E73" w:rsidRDefault="00E369A4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99</w:t>
            </w:r>
          </w:p>
          <w:p w14:paraId="001307D7" w14:textId="77777777" w:rsidR="00E369A4" w:rsidRDefault="00E369A4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624E9D2" w14:textId="77777777" w:rsidR="00E369A4" w:rsidRDefault="00E369A4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22EB8831" w14:textId="77777777" w:rsidR="00E369A4" w:rsidRDefault="002D00D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99</w:t>
            </w:r>
          </w:p>
          <w:p w14:paraId="5F6F5F1D" w14:textId="77777777" w:rsidR="002D00D8" w:rsidRDefault="002D00D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100</w:t>
            </w:r>
          </w:p>
          <w:p w14:paraId="0854DECA" w14:textId="77777777" w:rsidR="002D00D8" w:rsidRDefault="002D00D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004C75F7" w14:textId="2F9AEA2A" w:rsidR="002D00D8" w:rsidRPr="00655C43" w:rsidRDefault="002D00D8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99</w:t>
            </w:r>
          </w:p>
        </w:tc>
      </w:tr>
      <w:tr w:rsidR="00C41E73" w:rsidRPr="00655C43" w14:paraId="7EA078DF" w14:textId="105624A7" w:rsidTr="00C41E73">
        <w:trPr>
          <w:trHeight w:val="249"/>
        </w:trPr>
        <w:tc>
          <w:tcPr>
            <w:tcW w:w="720" w:type="dxa"/>
          </w:tcPr>
          <w:p w14:paraId="44B6A821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</w:p>
        </w:tc>
        <w:tc>
          <w:tcPr>
            <w:tcW w:w="749" w:type="dxa"/>
          </w:tcPr>
          <w:p w14:paraId="2E5CD447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</w:p>
        </w:tc>
        <w:tc>
          <w:tcPr>
            <w:tcW w:w="3884" w:type="dxa"/>
          </w:tcPr>
          <w:p w14:paraId="3A487CEA" w14:textId="77777777" w:rsidR="00C41E73" w:rsidRPr="00655C43" w:rsidRDefault="00C41E73" w:rsidP="003776AD">
            <w:pPr>
              <w:pStyle w:val="Tekst"/>
              <w:spacing w:line="276" w:lineRule="auto"/>
              <w:ind w:firstLine="0"/>
              <w:jc w:val="left"/>
              <w:rPr>
                <w:b/>
                <w:color w:val="auto"/>
                <w:lang w:val="pl-PL"/>
              </w:rPr>
            </w:pPr>
          </w:p>
        </w:tc>
        <w:tc>
          <w:tcPr>
            <w:tcW w:w="1305" w:type="dxa"/>
          </w:tcPr>
          <w:p w14:paraId="09ECDDAD" w14:textId="5B61C52E" w:rsidR="00C41E73" w:rsidRPr="00E7516C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bCs/>
                <w:snapToGrid w:val="0"/>
                <w:sz w:val="20"/>
                <w:szCs w:val="20"/>
              </w:rPr>
            </w:pPr>
            <w:r w:rsidRPr="00E7516C">
              <w:rPr>
                <w:rFonts w:cs="Times New Roman"/>
                <w:b/>
                <w:bCs/>
                <w:snapToGrid w:val="0"/>
                <w:sz w:val="20"/>
                <w:szCs w:val="20"/>
              </w:rPr>
              <w:t>118.152,77</w:t>
            </w:r>
          </w:p>
        </w:tc>
        <w:tc>
          <w:tcPr>
            <w:tcW w:w="1276" w:type="dxa"/>
          </w:tcPr>
          <w:p w14:paraId="3F9C96FE" w14:textId="4719A7DC" w:rsidR="00C41E73" w:rsidRPr="00E7516C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bCs/>
                <w:snapToGrid w:val="0"/>
                <w:sz w:val="20"/>
                <w:szCs w:val="20"/>
              </w:rPr>
            </w:pPr>
            <w:r w:rsidRPr="00E7516C">
              <w:rPr>
                <w:rFonts w:cs="Times New Roman"/>
                <w:b/>
                <w:bCs/>
                <w:snapToGrid w:val="0"/>
                <w:sz w:val="20"/>
                <w:szCs w:val="20"/>
              </w:rPr>
              <w:t>1</w:t>
            </w:r>
            <w:r w:rsidR="002116E3" w:rsidRPr="00E7516C">
              <w:rPr>
                <w:rFonts w:cs="Times New Roman"/>
                <w:b/>
                <w:bCs/>
                <w:snapToGrid w:val="0"/>
                <w:sz w:val="20"/>
                <w:szCs w:val="20"/>
              </w:rPr>
              <w:t>11.153,16</w:t>
            </w:r>
          </w:p>
        </w:tc>
        <w:tc>
          <w:tcPr>
            <w:tcW w:w="566" w:type="dxa"/>
          </w:tcPr>
          <w:p w14:paraId="53C8DCAE" w14:textId="77777777" w:rsidR="00C41E73" w:rsidRPr="00655C43" w:rsidRDefault="00C41E73" w:rsidP="003776AD">
            <w:pPr>
              <w:tabs>
                <w:tab w:val="left" w:pos="510"/>
                <w:tab w:val="left" w:pos="1134"/>
                <w:tab w:val="left" w:pos="1814"/>
                <w:tab w:val="left" w:pos="2551"/>
              </w:tabs>
              <w:spacing w:before="1" w:after="1" w:line="276" w:lineRule="auto"/>
              <w:jc w:val="right"/>
              <w:rPr>
                <w:rFonts w:cs="Times New Roman"/>
                <w:b/>
                <w:snapToGrid w:val="0"/>
                <w:sz w:val="20"/>
                <w:szCs w:val="20"/>
              </w:rPr>
            </w:pPr>
          </w:p>
        </w:tc>
      </w:tr>
    </w:tbl>
    <w:p w14:paraId="17C769B3" w14:textId="77777777" w:rsidR="00212085" w:rsidRDefault="00212085" w:rsidP="00212085">
      <w:pPr>
        <w:ind w:right="-468"/>
        <w:outlineLvl w:val="0"/>
        <w:rPr>
          <w:b/>
          <w:sz w:val="22"/>
          <w:szCs w:val="22"/>
        </w:rPr>
      </w:pPr>
    </w:p>
    <w:p w14:paraId="131432EA" w14:textId="77777777" w:rsidR="00212085" w:rsidRDefault="00212085" w:rsidP="00212085">
      <w:pPr>
        <w:ind w:right="-468"/>
        <w:outlineLvl w:val="0"/>
        <w:rPr>
          <w:b/>
          <w:sz w:val="22"/>
          <w:szCs w:val="22"/>
        </w:rPr>
      </w:pPr>
    </w:p>
    <w:p w14:paraId="47537A51" w14:textId="3BE9E6C2" w:rsidR="00212085" w:rsidRDefault="00212085" w:rsidP="00212085">
      <w:pPr>
        <w:ind w:right="-468"/>
        <w:outlineLvl w:val="0"/>
        <w:rPr>
          <w:bCs/>
          <w:sz w:val="22"/>
          <w:szCs w:val="22"/>
        </w:rPr>
      </w:pPr>
      <w:r w:rsidRPr="00212085">
        <w:rPr>
          <w:bCs/>
          <w:sz w:val="22"/>
          <w:szCs w:val="22"/>
        </w:rPr>
        <w:t xml:space="preserve">U toku  </w:t>
      </w:r>
      <w:r>
        <w:rPr>
          <w:bCs/>
          <w:sz w:val="22"/>
          <w:szCs w:val="22"/>
        </w:rPr>
        <w:t>2023. godine  ostvareni su ukupni prihodi u iznosu  od 118.152,77 € i rashodi 111.153,16 €.</w:t>
      </w:r>
    </w:p>
    <w:p w14:paraId="52B719F5" w14:textId="68B12D0B" w:rsidR="00212085" w:rsidRDefault="00212085" w:rsidP="00212085">
      <w:pPr>
        <w:ind w:right="-468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Prihodi su veći od rashoda za 3.610,96 €. </w:t>
      </w:r>
      <w:r w:rsidR="005A0D4B">
        <w:rPr>
          <w:bCs/>
          <w:sz w:val="22"/>
          <w:szCs w:val="22"/>
        </w:rPr>
        <w:t>Višak prihod</w:t>
      </w:r>
      <w:r w:rsidR="009072CC">
        <w:rPr>
          <w:bCs/>
          <w:sz w:val="22"/>
          <w:szCs w:val="22"/>
        </w:rPr>
        <w:t xml:space="preserve">a prenosi se u iduću godinu i </w:t>
      </w:r>
      <w:r w:rsidR="005A0D4B">
        <w:rPr>
          <w:bCs/>
          <w:sz w:val="22"/>
          <w:szCs w:val="22"/>
        </w:rPr>
        <w:t xml:space="preserve"> ko</w:t>
      </w:r>
      <w:r w:rsidR="009072CC">
        <w:rPr>
          <w:bCs/>
          <w:sz w:val="22"/>
          <w:szCs w:val="22"/>
        </w:rPr>
        <w:t>r</w:t>
      </w:r>
      <w:r w:rsidR="005A0D4B">
        <w:rPr>
          <w:bCs/>
          <w:sz w:val="22"/>
          <w:szCs w:val="22"/>
        </w:rPr>
        <w:t>istit će se za redovan rad Zajednice te za troš</w:t>
      </w:r>
      <w:r w:rsidR="009072CC">
        <w:rPr>
          <w:bCs/>
          <w:sz w:val="22"/>
          <w:szCs w:val="22"/>
        </w:rPr>
        <w:t>a</w:t>
      </w:r>
      <w:r w:rsidR="005A0D4B">
        <w:rPr>
          <w:bCs/>
          <w:sz w:val="22"/>
          <w:szCs w:val="22"/>
        </w:rPr>
        <w:t>k amortizacije dugotrajne imovine.</w:t>
      </w:r>
    </w:p>
    <w:p w14:paraId="12DA1F1D" w14:textId="77777777" w:rsidR="005A0D4B" w:rsidRDefault="005A0D4B" w:rsidP="00212085">
      <w:pPr>
        <w:ind w:right="-468"/>
        <w:outlineLvl w:val="0"/>
        <w:rPr>
          <w:bCs/>
          <w:sz w:val="22"/>
          <w:szCs w:val="22"/>
        </w:rPr>
      </w:pPr>
    </w:p>
    <w:p w14:paraId="454BF45D" w14:textId="77777777" w:rsidR="005A0D4B" w:rsidRDefault="005A0D4B" w:rsidP="00212085">
      <w:pPr>
        <w:ind w:right="-468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Na dan 31.12.2023. godine stanje žiro-računa na redovnom računu u Podravskoj baci iznosi 13.735,21 €.</w:t>
      </w:r>
    </w:p>
    <w:p w14:paraId="35074493" w14:textId="77777777" w:rsidR="005A0D4B" w:rsidRDefault="005A0D4B" w:rsidP="00212085">
      <w:pPr>
        <w:ind w:right="-468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Stanje žiro-računa na posebnom računu sredstva premije u Zagrebačkoj banci iznosi 2.053,87 €.</w:t>
      </w:r>
    </w:p>
    <w:p w14:paraId="09D4121C" w14:textId="77777777" w:rsidR="005A0D4B" w:rsidRDefault="005A0D4B" w:rsidP="00212085">
      <w:pPr>
        <w:ind w:right="-468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Saldo blagajne na dan 31.12.2023. god. je 0.</w:t>
      </w:r>
    </w:p>
    <w:p w14:paraId="2BEA4442" w14:textId="77777777" w:rsidR="005A0D4B" w:rsidRDefault="005A0D4B" w:rsidP="00212085">
      <w:pPr>
        <w:ind w:right="-468"/>
        <w:outlineLvl w:val="0"/>
        <w:rPr>
          <w:bCs/>
          <w:sz w:val="22"/>
          <w:szCs w:val="22"/>
        </w:rPr>
      </w:pPr>
    </w:p>
    <w:p w14:paraId="77314B05" w14:textId="325F5A90" w:rsidR="005A0D4B" w:rsidRDefault="005A0D4B" w:rsidP="00212085">
      <w:pPr>
        <w:ind w:right="-468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Na dan 31.12.2023. g. obveze za zapos</w:t>
      </w:r>
      <w:r w:rsidR="00283D68">
        <w:rPr>
          <w:bCs/>
          <w:sz w:val="22"/>
          <w:szCs w:val="22"/>
        </w:rPr>
        <w:t>l</w:t>
      </w:r>
      <w:r>
        <w:rPr>
          <w:bCs/>
          <w:sz w:val="22"/>
          <w:szCs w:val="22"/>
        </w:rPr>
        <w:t>ene neto plaća , doprinosi iz plaće, porez, doprinos na p</w:t>
      </w:r>
      <w:r w:rsidR="00283D68">
        <w:rPr>
          <w:bCs/>
          <w:sz w:val="22"/>
          <w:szCs w:val="22"/>
        </w:rPr>
        <w:t>l</w:t>
      </w:r>
      <w:r>
        <w:rPr>
          <w:bCs/>
          <w:sz w:val="22"/>
          <w:szCs w:val="22"/>
        </w:rPr>
        <w:t>a</w:t>
      </w:r>
      <w:r w:rsidR="00283D68">
        <w:rPr>
          <w:bCs/>
          <w:sz w:val="22"/>
          <w:szCs w:val="22"/>
        </w:rPr>
        <w:t>ć</w:t>
      </w:r>
      <w:r>
        <w:rPr>
          <w:bCs/>
          <w:sz w:val="22"/>
          <w:szCs w:val="22"/>
        </w:rPr>
        <w:t>u iznose 3.735,49 € i doznačena su u 2024. godini.</w:t>
      </w:r>
    </w:p>
    <w:p w14:paraId="4780CC88" w14:textId="77777777" w:rsidR="009072CC" w:rsidRDefault="009072CC" w:rsidP="00212085">
      <w:pPr>
        <w:ind w:right="-468"/>
        <w:outlineLvl w:val="0"/>
        <w:rPr>
          <w:bCs/>
          <w:sz w:val="22"/>
          <w:szCs w:val="22"/>
        </w:rPr>
      </w:pPr>
    </w:p>
    <w:p w14:paraId="4896496E" w14:textId="77777777" w:rsidR="005A0D4B" w:rsidRDefault="005A0D4B" w:rsidP="00212085">
      <w:pPr>
        <w:ind w:right="-468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Ostale obveze (naknada izvan radnog odnosa za predsjednika zajednice ) bruto iznos 396,31 € doznačena su u 2024. godini.</w:t>
      </w:r>
    </w:p>
    <w:p w14:paraId="71285FDA" w14:textId="77777777" w:rsidR="009072CC" w:rsidRDefault="009072CC" w:rsidP="00212085">
      <w:pPr>
        <w:ind w:right="-468"/>
        <w:outlineLvl w:val="0"/>
        <w:rPr>
          <w:bCs/>
          <w:sz w:val="22"/>
          <w:szCs w:val="22"/>
        </w:rPr>
      </w:pPr>
    </w:p>
    <w:p w14:paraId="70FAC2F0" w14:textId="7019DD07" w:rsidR="005A0D4B" w:rsidRDefault="005A0D4B" w:rsidP="00212085">
      <w:pPr>
        <w:ind w:right="-468"/>
        <w:outlineLvl w:val="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Obveze prema dobavljačima na dan 31.12.2023. godine iznose 695,75 € i podmirene su u 2024. godini.  </w:t>
      </w:r>
    </w:p>
    <w:p w14:paraId="1F0252EB" w14:textId="77777777" w:rsidR="00212085" w:rsidRDefault="00212085" w:rsidP="00212085">
      <w:pPr>
        <w:ind w:right="-468"/>
        <w:outlineLvl w:val="0"/>
        <w:rPr>
          <w:b/>
          <w:sz w:val="22"/>
          <w:szCs w:val="22"/>
        </w:rPr>
      </w:pPr>
    </w:p>
    <w:p w14:paraId="0446F4EE" w14:textId="77777777" w:rsidR="009072CC" w:rsidRDefault="009072CC" w:rsidP="00212085">
      <w:pPr>
        <w:ind w:right="-468"/>
        <w:outlineLvl w:val="0"/>
        <w:rPr>
          <w:b/>
          <w:sz w:val="22"/>
          <w:szCs w:val="22"/>
        </w:rPr>
      </w:pPr>
    </w:p>
    <w:p w14:paraId="7ECD680D" w14:textId="77777777" w:rsidR="007E1CA9" w:rsidRDefault="007E1CA9" w:rsidP="00212085">
      <w:pPr>
        <w:ind w:right="-468"/>
        <w:outlineLvl w:val="0"/>
        <w:rPr>
          <w:b/>
          <w:sz w:val="22"/>
          <w:szCs w:val="22"/>
        </w:rPr>
      </w:pPr>
    </w:p>
    <w:p w14:paraId="56AAAF1F" w14:textId="77777777" w:rsidR="00212085" w:rsidRDefault="00212085" w:rsidP="00212085">
      <w:pPr>
        <w:ind w:right="-468"/>
        <w:outlineLvl w:val="0"/>
        <w:rPr>
          <w:b/>
          <w:sz w:val="22"/>
          <w:szCs w:val="22"/>
        </w:rPr>
      </w:pPr>
    </w:p>
    <w:p w14:paraId="5C79F133" w14:textId="3733BB71" w:rsidR="00212085" w:rsidRDefault="00212085" w:rsidP="00212085">
      <w:pPr>
        <w:ind w:right="-468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1. PRIHODI</w:t>
      </w:r>
    </w:p>
    <w:p w14:paraId="4D272956" w14:textId="77777777" w:rsidR="00212085" w:rsidRDefault="00212085" w:rsidP="00212085">
      <w:pPr>
        <w:ind w:right="-468"/>
        <w:outlineLvl w:val="0"/>
        <w:rPr>
          <w:b/>
          <w:sz w:val="22"/>
          <w:szCs w:val="22"/>
        </w:rPr>
      </w:pPr>
    </w:p>
    <w:p w14:paraId="7269B316" w14:textId="77777777" w:rsidR="00212085" w:rsidRDefault="00212085" w:rsidP="00212085">
      <w:pPr>
        <w:ind w:right="-468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1.1.1.   Podskupina 331- Prihodi  po posebnim propisima</w:t>
      </w:r>
    </w:p>
    <w:p w14:paraId="4689359E" w14:textId="77777777" w:rsidR="00212085" w:rsidRDefault="00212085" w:rsidP="00212085">
      <w:pPr>
        <w:ind w:right="-468" w:firstLine="708"/>
        <w:jc w:val="both"/>
        <w:rPr>
          <w:sz w:val="22"/>
          <w:szCs w:val="22"/>
        </w:rPr>
      </w:pPr>
      <w:r>
        <w:rPr>
          <w:sz w:val="22"/>
          <w:szCs w:val="22"/>
        </w:rPr>
        <w:t>Sukladno odredbi članka 110. Zakona o vatrogastvu (NN broj 125-19)   propisano je da županija sukladno utvrđenim mjerilima uplaćuje sredstava na  račun vatrogasne zajednice za redovan rad Zajednice.</w:t>
      </w:r>
    </w:p>
    <w:p w14:paraId="18DACBE9" w14:textId="57DA9C11" w:rsidR="00212085" w:rsidRDefault="005A0D4B" w:rsidP="00212085">
      <w:pPr>
        <w:ind w:right="-468" w:firstLine="708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212085">
        <w:rPr>
          <w:sz w:val="22"/>
          <w:szCs w:val="22"/>
        </w:rPr>
        <w:t xml:space="preserve">znos </w:t>
      </w:r>
      <w:r>
        <w:rPr>
          <w:sz w:val="22"/>
          <w:szCs w:val="22"/>
        </w:rPr>
        <w:t xml:space="preserve">doznačenih </w:t>
      </w:r>
      <w:r w:rsidR="00212085">
        <w:rPr>
          <w:sz w:val="22"/>
          <w:szCs w:val="22"/>
        </w:rPr>
        <w:t>sredstava u 2023. godini iznosi 92.905,9</w:t>
      </w:r>
      <w:r>
        <w:rPr>
          <w:sz w:val="22"/>
          <w:szCs w:val="22"/>
        </w:rPr>
        <w:t>8 €.</w:t>
      </w:r>
    </w:p>
    <w:p w14:paraId="1CCD777F" w14:textId="77777777" w:rsidR="00212085" w:rsidRDefault="00212085" w:rsidP="00212085">
      <w:pPr>
        <w:ind w:right="-468" w:firstLine="708"/>
        <w:jc w:val="both"/>
        <w:rPr>
          <w:sz w:val="22"/>
          <w:szCs w:val="22"/>
        </w:rPr>
      </w:pPr>
    </w:p>
    <w:p w14:paraId="116E126A" w14:textId="77777777" w:rsidR="00212085" w:rsidRDefault="00212085" w:rsidP="00212085">
      <w:pPr>
        <w:ind w:right="-4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1.1.2. – Podskupina 3312 - Prihodi od društava za osiguranje imovine od požara</w:t>
      </w:r>
    </w:p>
    <w:p w14:paraId="146B8C95" w14:textId="77777777" w:rsidR="00212085" w:rsidRDefault="00212085" w:rsidP="00212085">
      <w:pPr>
        <w:ind w:right="-468"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Prihodi od društava za osiguranja su namjenska sredstva koja sukladno čl. 112 st. 1. Zakona o vatrogastvu izdvajaju društva za osiguranje s područja Zajednice u visini 5% od premije osiguranja od požara, a uplaćuju se u visini od 30% na poseban žiro-račun Vatrogasne zajednice.</w:t>
      </w:r>
    </w:p>
    <w:p w14:paraId="7CFCEFE4" w14:textId="5D15A08C" w:rsidR="00212085" w:rsidRDefault="006420AA" w:rsidP="00212085">
      <w:pPr>
        <w:ind w:right="-468"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Doznačna sredstva iz tih</w:t>
      </w:r>
      <w:r w:rsidR="00212085">
        <w:rPr>
          <w:sz w:val="22"/>
          <w:szCs w:val="22"/>
        </w:rPr>
        <w:t xml:space="preserve"> izvora iznosi </w:t>
      </w:r>
      <w:r>
        <w:rPr>
          <w:sz w:val="22"/>
          <w:szCs w:val="22"/>
        </w:rPr>
        <w:t>8.884,62</w:t>
      </w:r>
      <w:r w:rsidR="00212085">
        <w:rPr>
          <w:sz w:val="22"/>
          <w:szCs w:val="22"/>
        </w:rPr>
        <w:t xml:space="preserve"> </w:t>
      </w:r>
      <w:r w:rsidR="009072CC">
        <w:rPr>
          <w:sz w:val="22"/>
          <w:szCs w:val="22"/>
        </w:rPr>
        <w:t>€</w:t>
      </w:r>
      <w:r w:rsidR="00212085">
        <w:rPr>
          <w:sz w:val="22"/>
          <w:szCs w:val="22"/>
        </w:rPr>
        <w:t xml:space="preserve"> , a temelji se na prosjeku uplaćenih sredstava po toj osnovi prethodnih godina.</w:t>
      </w:r>
    </w:p>
    <w:p w14:paraId="0E8BEDC6" w14:textId="59EDDBF8" w:rsidR="00212085" w:rsidRDefault="00212085" w:rsidP="00212085">
      <w:pPr>
        <w:ind w:right="-468"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Sva namjenska sredstva kao i rashodi financirani iz namjenskih sredstava označena su u Financijskom </w:t>
      </w:r>
      <w:r w:rsidR="006420AA">
        <w:rPr>
          <w:sz w:val="22"/>
          <w:szCs w:val="22"/>
        </w:rPr>
        <w:t>izvješću</w:t>
      </w:r>
      <w:r>
        <w:rPr>
          <w:sz w:val="22"/>
          <w:szCs w:val="22"/>
        </w:rPr>
        <w:t xml:space="preserve"> u koloni Podskupina slovom "B".</w:t>
      </w:r>
    </w:p>
    <w:p w14:paraId="6CF53B4E" w14:textId="77777777" w:rsidR="009072CC" w:rsidRDefault="009072CC" w:rsidP="00212085">
      <w:pPr>
        <w:ind w:right="-468" w:firstLine="709"/>
        <w:jc w:val="both"/>
        <w:outlineLvl w:val="0"/>
        <w:rPr>
          <w:sz w:val="22"/>
          <w:szCs w:val="22"/>
        </w:rPr>
      </w:pPr>
    </w:p>
    <w:p w14:paraId="292D86CB" w14:textId="77777777" w:rsidR="00212085" w:rsidRDefault="00212085" w:rsidP="00212085">
      <w:pPr>
        <w:ind w:right="-4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1.2.1. Podskupina 341 – Prihodi od kamata na depozite </w:t>
      </w:r>
    </w:p>
    <w:p w14:paraId="4ED44989" w14:textId="1FFEF7E3" w:rsidR="00212085" w:rsidRDefault="00212085" w:rsidP="00212085">
      <w:pPr>
        <w:ind w:right="-46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Zajednica ostvaruje i prihode od financijske imovine koja se odnose na kamate na deponirana sredstva po viđenju </w:t>
      </w:r>
      <w:r w:rsidR="006420AA">
        <w:rPr>
          <w:sz w:val="22"/>
          <w:szCs w:val="22"/>
        </w:rPr>
        <w:t xml:space="preserve"> doznačeni </w:t>
      </w:r>
      <w:r>
        <w:rPr>
          <w:sz w:val="22"/>
          <w:szCs w:val="22"/>
        </w:rPr>
        <w:t>iznos</w:t>
      </w:r>
      <w:r w:rsidR="006420AA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</w:t>
      </w:r>
      <w:r w:rsidR="006420AA">
        <w:rPr>
          <w:sz w:val="22"/>
          <w:szCs w:val="22"/>
        </w:rPr>
        <w:t>0,92 € .</w:t>
      </w:r>
    </w:p>
    <w:p w14:paraId="11457D8D" w14:textId="77777777" w:rsidR="006420AA" w:rsidRDefault="006420AA" w:rsidP="00212085">
      <w:pPr>
        <w:ind w:right="-468" w:firstLine="708"/>
        <w:jc w:val="both"/>
        <w:rPr>
          <w:sz w:val="22"/>
          <w:szCs w:val="22"/>
        </w:rPr>
      </w:pPr>
    </w:p>
    <w:p w14:paraId="4115FC90" w14:textId="18FAC8D6" w:rsidR="00212085" w:rsidRPr="00DB78E5" w:rsidRDefault="006420AA" w:rsidP="00212085">
      <w:pPr>
        <w:ind w:right="-468"/>
        <w:jc w:val="both"/>
        <w:rPr>
          <w:b/>
          <w:bCs/>
          <w:sz w:val="22"/>
          <w:szCs w:val="22"/>
        </w:rPr>
      </w:pPr>
      <w:r w:rsidRPr="00DB78E5">
        <w:rPr>
          <w:b/>
          <w:bCs/>
          <w:sz w:val="22"/>
          <w:szCs w:val="22"/>
        </w:rPr>
        <w:t>1.3.1. Podskupina 351 Prihodi od donacije</w:t>
      </w:r>
    </w:p>
    <w:p w14:paraId="0386FA75" w14:textId="057C0126" w:rsidR="00212085" w:rsidRPr="007E1CA9" w:rsidRDefault="006420AA" w:rsidP="007E1CA9">
      <w:pPr>
        <w:pStyle w:val="Odlomakpopisa"/>
        <w:ind w:right="-468"/>
        <w:jc w:val="both"/>
        <w:rPr>
          <w:rFonts w:ascii="Times New Roman" w:hAnsi="Times New Roman" w:cs="Times New Roman"/>
        </w:rPr>
      </w:pPr>
      <w:r w:rsidRPr="007E1CA9">
        <w:rPr>
          <w:rFonts w:ascii="Times New Roman" w:hAnsi="Times New Roman" w:cs="Times New Roman"/>
        </w:rPr>
        <w:t xml:space="preserve">Prihodi od donacije iz državnog proračuna odnose se na sredstva od donacije od HVZ-e priznati razmjerno trošku amortizacije vatrogasne opreme i udio  poslovne zgrade u Zagrebu po ugovoru 2.111,06 </w:t>
      </w:r>
      <w:r w:rsidR="00DB78E5" w:rsidRPr="007E1CA9">
        <w:rPr>
          <w:rFonts w:ascii="Times New Roman" w:hAnsi="Times New Roman" w:cs="Times New Roman"/>
        </w:rPr>
        <w:t>€</w:t>
      </w:r>
    </w:p>
    <w:p w14:paraId="084CE8C2" w14:textId="749DBF76" w:rsidR="006420AA" w:rsidRPr="007E1CA9" w:rsidRDefault="006420AA" w:rsidP="007E1CA9">
      <w:pPr>
        <w:pStyle w:val="Odlomakpopisa"/>
        <w:ind w:right="-468"/>
        <w:jc w:val="both"/>
        <w:rPr>
          <w:rFonts w:ascii="Times New Roman" w:hAnsi="Times New Roman" w:cs="Times New Roman"/>
        </w:rPr>
      </w:pPr>
      <w:r w:rsidRPr="007E1CA9">
        <w:rPr>
          <w:rFonts w:ascii="Times New Roman" w:hAnsi="Times New Roman" w:cs="Times New Roman"/>
        </w:rPr>
        <w:t>Donacija iz županijskog proračuna Županije požeško-slavonske za Obljetnicu Zajednice doznačena su u iznosu od 400,00 €.</w:t>
      </w:r>
    </w:p>
    <w:p w14:paraId="6C42FB52" w14:textId="48003D42" w:rsidR="00212085" w:rsidRDefault="00212085" w:rsidP="00212085">
      <w:pPr>
        <w:ind w:right="-4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DB78E5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.1. Podskupina 361 – Prihodi od refundacija za sufinanciranje osposobljavanja vatrogasnih kadrova od Hrvatske vatrogasne zajednice i  sredstva za dislokaciju.</w:t>
      </w:r>
    </w:p>
    <w:p w14:paraId="3101333F" w14:textId="7C9E20F9" w:rsidR="00DB78E5" w:rsidRDefault="00DB78E5" w:rsidP="007E1CA9">
      <w:pPr>
        <w:ind w:right="-468" w:firstLine="708"/>
        <w:jc w:val="both"/>
        <w:rPr>
          <w:sz w:val="22"/>
          <w:szCs w:val="22"/>
        </w:rPr>
      </w:pPr>
      <w:r>
        <w:rPr>
          <w:sz w:val="22"/>
          <w:szCs w:val="22"/>
        </w:rPr>
        <w:t>HVZ- a refundira sredstva Zajednici za osposobljavanje vatrogasnih kadrova po ugovoru i zahtjevu što ga zajednica dostavi za obuku i osposobljavanje za vatrogasca I klase, dočasnika, dočasnik I klase, spašavanje pri tehničkim intervencijama, bolničare  refundirano je 5.087,00 €.</w:t>
      </w:r>
    </w:p>
    <w:p w14:paraId="292376F4" w14:textId="2106F634" w:rsidR="00212085" w:rsidRDefault="007E1CA9" w:rsidP="00DB78E5">
      <w:pPr>
        <w:ind w:right="-468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DB78E5">
        <w:rPr>
          <w:sz w:val="22"/>
          <w:szCs w:val="22"/>
        </w:rPr>
        <w:t xml:space="preserve">buka za vozača C kategorije </w:t>
      </w:r>
      <w:r>
        <w:rPr>
          <w:sz w:val="22"/>
          <w:szCs w:val="22"/>
        </w:rPr>
        <w:t>-</w:t>
      </w:r>
      <w:r w:rsidR="00212085">
        <w:rPr>
          <w:sz w:val="22"/>
          <w:szCs w:val="22"/>
        </w:rPr>
        <w:t xml:space="preserve"> </w:t>
      </w:r>
      <w:r w:rsidR="00283D68">
        <w:rPr>
          <w:sz w:val="22"/>
          <w:szCs w:val="22"/>
        </w:rPr>
        <w:t>3.265,64 €</w:t>
      </w:r>
    </w:p>
    <w:p w14:paraId="2C90D254" w14:textId="181696AB" w:rsidR="00283D68" w:rsidRDefault="007E1CA9" w:rsidP="00DB78E5">
      <w:pPr>
        <w:ind w:right="-468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283D68">
        <w:rPr>
          <w:sz w:val="22"/>
          <w:szCs w:val="22"/>
        </w:rPr>
        <w:t>efundacija goriva za dislokaciju</w:t>
      </w:r>
      <w:r>
        <w:rPr>
          <w:sz w:val="22"/>
          <w:szCs w:val="22"/>
        </w:rPr>
        <w:t xml:space="preserve"> -</w:t>
      </w:r>
      <w:r w:rsidR="00283D68">
        <w:rPr>
          <w:sz w:val="22"/>
          <w:szCs w:val="22"/>
        </w:rPr>
        <w:t xml:space="preserve"> 303,00 € (sredstva su doznačena DVD-u koji je po zahtjevu Zajednice vozilo vatrogasce na dislokaciju</w:t>
      </w:r>
    </w:p>
    <w:p w14:paraId="50972689" w14:textId="39FAA09B" w:rsidR="00212085" w:rsidRDefault="00283D68" w:rsidP="007E1CA9">
      <w:pPr>
        <w:ind w:right="-468" w:firstLine="708"/>
        <w:jc w:val="both"/>
        <w:outlineLvl w:val="0"/>
        <w:rPr>
          <w:rFonts w:cs="Times New Roman"/>
        </w:rPr>
      </w:pPr>
      <w:r w:rsidRPr="007E1CA9">
        <w:rPr>
          <w:rFonts w:cs="Times New Roman"/>
        </w:rPr>
        <w:t>Ostali prihodi od refundacije iznose 1.003,83 € za stručni skup u Opatiji po odluci Predsjedništva Zajednice o sufinanciranju navedenog skupa vatrogasaca od DVD-a i Županije požeško-slavonske za smještaj 317,30 €.</w:t>
      </w:r>
    </w:p>
    <w:p w14:paraId="2AE114FA" w14:textId="77777777" w:rsidR="007E1CA9" w:rsidRPr="007E1CA9" w:rsidRDefault="007E1CA9" w:rsidP="007E1CA9">
      <w:pPr>
        <w:ind w:right="-468" w:firstLine="708"/>
        <w:jc w:val="both"/>
        <w:outlineLvl w:val="0"/>
        <w:rPr>
          <w:rFonts w:cs="Times New Roman"/>
        </w:rPr>
      </w:pPr>
    </w:p>
    <w:p w14:paraId="51AE42F0" w14:textId="77777777" w:rsidR="00212085" w:rsidRDefault="00212085" w:rsidP="00212085">
      <w:pPr>
        <w:ind w:right="-468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2. RASHODI</w:t>
      </w:r>
    </w:p>
    <w:p w14:paraId="254AE3FB" w14:textId="77777777" w:rsidR="00212085" w:rsidRDefault="00212085" w:rsidP="00212085">
      <w:pPr>
        <w:ind w:right="-468"/>
        <w:jc w:val="both"/>
        <w:outlineLvl w:val="0"/>
        <w:rPr>
          <w:b/>
          <w:sz w:val="22"/>
          <w:szCs w:val="22"/>
        </w:rPr>
      </w:pPr>
    </w:p>
    <w:p w14:paraId="4518D226" w14:textId="77777777" w:rsidR="00212085" w:rsidRDefault="00212085" w:rsidP="00212085">
      <w:pPr>
        <w:ind w:right="-468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2.1.1. Podskupina 411 – Plaće za redovan rad</w:t>
      </w:r>
    </w:p>
    <w:p w14:paraId="4C3FEFFD" w14:textId="5361E9E8" w:rsidR="00283D68" w:rsidRDefault="00283D68" w:rsidP="007E1CA9">
      <w:pPr>
        <w:ind w:right="-468" w:firstLine="70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Zajednica zapošljava 1 djelatnika – zapovjednika u punom radnom vremenu . Bruto plaća  iznosila</w:t>
      </w:r>
      <w:r w:rsidR="00CB4B8B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24.500,09 €.</w:t>
      </w:r>
    </w:p>
    <w:p w14:paraId="55AC064A" w14:textId="2799A447" w:rsidR="00212085" w:rsidRDefault="00283D68" w:rsidP="00212085">
      <w:pPr>
        <w:ind w:right="-46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7A1654" w14:textId="482D79D6" w:rsidR="00212085" w:rsidRDefault="00212085" w:rsidP="00212085">
      <w:pPr>
        <w:ind w:right="-468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2.1.2. Podskupina 412 - Ostali rashodi za radnike</w:t>
      </w:r>
      <w:r w:rsidR="00CB4B8B">
        <w:rPr>
          <w:b/>
          <w:sz w:val="22"/>
          <w:szCs w:val="22"/>
        </w:rPr>
        <w:t xml:space="preserve"> – u ukupnom iznosu 895,00 </w:t>
      </w:r>
    </w:p>
    <w:p w14:paraId="5A3566CF" w14:textId="77777777" w:rsidR="007E1CA9" w:rsidRDefault="00CB4B8B" w:rsidP="007E1CA9">
      <w:pPr>
        <w:ind w:right="-468" w:firstLine="70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Trošak se odnosi na </w:t>
      </w:r>
      <w:r w:rsidR="00212085">
        <w:rPr>
          <w:sz w:val="22"/>
          <w:szCs w:val="22"/>
        </w:rPr>
        <w:t xml:space="preserve"> neoporezivi iznosi naknade (</w:t>
      </w:r>
      <w:proofErr w:type="spellStart"/>
      <w:r w:rsidR="00212085">
        <w:rPr>
          <w:sz w:val="22"/>
          <w:szCs w:val="22"/>
        </w:rPr>
        <w:t>uskrsnica</w:t>
      </w:r>
      <w:proofErr w:type="spellEnd"/>
      <w:r w:rsidR="00212085">
        <w:rPr>
          <w:sz w:val="22"/>
          <w:szCs w:val="22"/>
        </w:rPr>
        <w:t>, regres, božićnica i dar u naravi</w:t>
      </w:r>
      <w:r w:rsidR="007E1CA9">
        <w:rPr>
          <w:sz w:val="22"/>
          <w:szCs w:val="22"/>
        </w:rPr>
        <w:t>)</w:t>
      </w:r>
      <w:r w:rsidR="00212085">
        <w:rPr>
          <w:sz w:val="22"/>
          <w:szCs w:val="22"/>
        </w:rPr>
        <w:t>.</w:t>
      </w:r>
    </w:p>
    <w:p w14:paraId="40A06083" w14:textId="4E096A07" w:rsidR="00CB4B8B" w:rsidRDefault="00212085" w:rsidP="007E1CA9">
      <w:pPr>
        <w:ind w:right="-468" w:firstLine="70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F5F7C4D" w14:textId="0573C060" w:rsidR="00CB4B8B" w:rsidRDefault="00CB4B8B" w:rsidP="00212085">
      <w:pPr>
        <w:ind w:right="-468"/>
        <w:jc w:val="both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>2.1</w:t>
      </w:r>
      <w:r w:rsidR="0021208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3</w:t>
      </w:r>
      <w:r w:rsidR="00212085">
        <w:rPr>
          <w:b/>
          <w:sz w:val="22"/>
          <w:szCs w:val="22"/>
        </w:rPr>
        <w:t xml:space="preserve"> Podskupina 413 – </w:t>
      </w:r>
      <w:r w:rsidR="00212085" w:rsidRPr="00CB4B8B">
        <w:rPr>
          <w:bCs/>
          <w:sz w:val="22"/>
          <w:szCs w:val="22"/>
        </w:rPr>
        <w:t>Doprinosi na bruto plać</w:t>
      </w:r>
      <w:r w:rsidRPr="00CB4B8B">
        <w:rPr>
          <w:bCs/>
          <w:sz w:val="22"/>
          <w:szCs w:val="22"/>
        </w:rPr>
        <w:t xml:space="preserve">u </w:t>
      </w:r>
      <w:r>
        <w:rPr>
          <w:bCs/>
          <w:sz w:val="22"/>
          <w:szCs w:val="22"/>
        </w:rPr>
        <w:t>-</w:t>
      </w:r>
      <w:r w:rsidR="007E1CA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4.042,54 €</w:t>
      </w:r>
    </w:p>
    <w:p w14:paraId="31FAFCC1" w14:textId="7DAE12B1" w:rsidR="00212085" w:rsidRPr="00CB4B8B" w:rsidRDefault="007E1CA9" w:rsidP="007E1CA9">
      <w:pPr>
        <w:ind w:right="-468" w:firstLine="708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CB4B8B" w:rsidRPr="00CB4B8B">
        <w:rPr>
          <w:bCs/>
          <w:sz w:val="22"/>
          <w:szCs w:val="22"/>
        </w:rPr>
        <w:t>oprinos za mirovinsko osiguranje koje plaća</w:t>
      </w:r>
      <w:r w:rsidR="00CB4B8B">
        <w:rPr>
          <w:b/>
          <w:sz w:val="22"/>
          <w:szCs w:val="22"/>
        </w:rPr>
        <w:t xml:space="preserve"> </w:t>
      </w:r>
      <w:r w:rsidR="00CB4B8B" w:rsidRPr="00CB4B8B">
        <w:rPr>
          <w:bCs/>
          <w:sz w:val="22"/>
          <w:szCs w:val="22"/>
        </w:rPr>
        <w:t xml:space="preserve">poslodavac iznosi </w:t>
      </w:r>
      <w:r w:rsidR="00CB4B8B">
        <w:rPr>
          <w:bCs/>
          <w:sz w:val="22"/>
          <w:szCs w:val="22"/>
        </w:rPr>
        <w:t>1.920,83 €</w:t>
      </w:r>
    </w:p>
    <w:p w14:paraId="58863DC4" w14:textId="76483C64" w:rsidR="00212085" w:rsidRDefault="00212085" w:rsidP="00212085">
      <w:pPr>
        <w:pStyle w:val="Naslov3"/>
        <w:rPr>
          <w:rFonts w:ascii="Times New Roman" w:hAnsi="Times New Roman"/>
        </w:rPr>
      </w:pPr>
      <w:r>
        <w:rPr>
          <w:rFonts w:ascii="Times New Roman" w:hAnsi="Times New Roman"/>
        </w:rPr>
        <w:t>2.2.1. Podskupina 421  - Naknade troškova radnicima</w:t>
      </w:r>
      <w:r w:rsidR="00534FA4">
        <w:rPr>
          <w:rFonts w:ascii="Times New Roman" w:hAnsi="Times New Roman"/>
        </w:rPr>
        <w:t xml:space="preserve"> 621,12 €</w:t>
      </w:r>
    </w:p>
    <w:p w14:paraId="5D3032D5" w14:textId="77E4BDB5" w:rsidR="00212085" w:rsidRDefault="00534FA4" w:rsidP="007E1CA9">
      <w:pPr>
        <w:ind w:firstLine="708"/>
        <w:rPr>
          <w:rFonts w:cs="Times New Roman"/>
        </w:rPr>
      </w:pPr>
      <w:r w:rsidRPr="007E1CA9">
        <w:rPr>
          <w:rFonts w:cs="Times New Roman"/>
        </w:rPr>
        <w:t>Trošak se odnosi na isplata dnevnica i seminar zapovjednika</w:t>
      </w:r>
    </w:p>
    <w:p w14:paraId="7884E2A6" w14:textId="77777777" w:rsidR="007E1CA9" w:rsidRPr="007E1CA9" w:rsidRDefault="007E1CA9" w:rsidP="007E1CA9">
      <w:pPr>
        <w:ind w:firstLine="708"/>
        <w:rPr>
          <w:rFonts w:cs="Times New Roman"/>
        </w:rPr>
      </w:pPr>
    </w:p>
    <w:p w14:paraId="3D0B345C" w14:textId="62979509" w:rsidR="00212085" w:rsidRDefault="00212085" w:rsidP="00AF2EFF">
      <w:pPr>
        <w:rPr>
          <w:b/>
          <w:sz w:val="22"/>
          <w:szCs w:val="22"/>
        </w:rPr>
      </w:pPr>
      <w:r>
        <w:rPr>
          <w:lang w:eastAsia="en-US" w:bidi="en-US"/>
        </w:rPr>
        <w:lastRenderedPageBreak/>
        <w:t xml:space="preserve"> </w:t>
      </w:r>
      <w:r w:rsidR="00534FA4" w:rsidRPr="00CB6C5C">
        <w:rPr>
          <w:b/>
          <w:bCs/>
          <w:lang w:eastAsia="en-US" w:bidi="en-US"/>
        </w:rPr>
        <w:t>2</w:t>
      </w:r>
      <w:r w:rsidRPr="00CB6C5C">
        <w:rPr>
          <w:b/>
          <w:bCs/>
        </w:rPr>
        <w:t>.2.2. Podskupina 422 - Naknade troškova članovima tijela Zajednice</w:t>
      </w:r>
      <w:r>
        <w:t xml:space="preserve"> – </w:t>
      </w:r>
      <w:r w:rsidR="00AF2EFF" w:rsidRPr="00AF2EFF">
        <w:rPr>
          <w:b/>
          <w:bCs/>
        </w:rPr>
        <w:t>4.721,02</w:t>
      </w:r>
      <w:r w:rsidR="00AF2EFF">
        <w:t xml:space="preserve"> €</w:t>
      </w:r>
    </w:p>
    <w:p w14:paraId="641DC9EE" w14:textId="558074F2" w:rsidR="00212085" w:rsidRDefault="00AF2EFF" w:rsidP="007E1CA9">
      <w:pPr>
        <w:ind w:right="-46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Isplata </w:t>
      </w:r>
      <w:r w:rsidR="00212085">
        <w:rPr>
          <w:sz w:val="22"/>
          <w:szCs w:val="22"/>
        </w:rPr>
        <w:t xml:space="preserve"> naknad</w:t>
      </w:r>
      <w:r>
        <w:rPr>
          <w:sz w:val="22"/>
          <w:szCs w:val="22"/>
        </w:rPr>
        <w:t xml:space="preserve">e po ugovoru </w:t>
      </w:r>
      <w:r w:rsidR="00212085">
        <w:rPr>
          <w:sz w:val="22"/>
          <w:szCs w:val="22"/>
        </w:rPr>
        <w:t xml:space="preserve"> predsjedniku Zajednice (265,45</w:t>
      </w:r>
      <w:r>
        <w:rPr>
          <w:sz w:val="22"/>
          <w:szCs w:val="22"/>
        </w:rPr>
        <w:t xml:space="preserve"> €</w:t>
      </w:r>
      <w:r w:rsidR="00212085">
        <w:rPr>
          <w:sz w:val="22"/>
          <w:szCs w:val="22"/>
        </w:rPr>
        <w:t xml:space="preserve"> neto mjesečno)</w:t>
      </w:r>
      <w:r w:rsidR="007E1CA9">
        <w:rPr>
          <w:sz w:val="22"/>
          <w:szCs w:val="22"/>
        </w:rPr>
        <w:t xml:space="preserve"> </w:t>
      </w:r>
      <w:r w:rsidR="00212085">
        <w:rPr>
          <w:sz w:val="22"/>
          <w:szCs w:val="22"/>
        </w:rPr>
        <w:t>u bruto iznosu  od</w:t>
      </w:r>
      <w:r>
        <w:rPr>
          <w:sz w:val="22"/>
          <w:szCs w:val="22"/>
        </w:rPr>
        <w:t xml:space="preserve"> 4.055,48 € bez doprinosa na bruto </w:t>
      </w:r>
      <w:r w:rsidR="00212085">
        <w:rPr>
          <w:sz w:val="22"/>
          <w:szCs w:val="22"/>
        </w:rPr>
        <w:t>i  66</w:t>
      </w:r>
      <w:r>
        <w:rPr>
          <w:sz w:val="22"/>
          <w:szCs w:val="22"/>
        </w:rPr>
        <w:t>5,54</w:t>
      </w:r>
      <w:r w:rsidR="00212085">
        <w:rPr>
          <w:sz w:val="22"/>
          <w:szCs w:val="22"/>
        </w:rPr>
        <w:t xml:space="preserve"> </w:t>
      </w:r>
      <w:r>
        <w:rPr>
          <w:sz w:val="22"/>
          <w:szCs w:val="22"/>
        </w:rPr>
        <w:t>€ isplata za dnevnice predsjedniku Zajednice  za sjednice.</w:t>
      </w:r>
      <w:r w:rsidR="00212085">
        <w:rPr>
          <w:sz w:val="22"/>
          <w:szCs w:val="22"/>
        </w:rPr>
        <w:t xml:space="preserve">  </w:t>
      </w:r>
    </w:p>
    <w:p w14:paraId="65D88900" w14:textId="77777777" w:rsidR="00212085" w:rsidRDefault="00212085" w:rsidP="00212085">
      <w:pPr>
        <w:ind w:right="-468" w:firstLine="708"/>
        <w:jc w:val="both"/>
        <w:rPr>
          <w:b/>
          <w:sz w:val="22"/>
          <w:szCs w:val="22"/>
        </w:rPr>
      </w:pPr>
    </w:p>
    <w:p w14:paraId="628F8BC4" w14:textId="0954427F" w:rsidR="00212085" w:rsidRDefault="00212085" w:rsidP="00212085">
      <w:pPr>
        <w:ind w:right="-4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2.2.3. Podskupina 424 – Naknada ostalim osobama izvan radnog odnosa –ukupno </w:t>
      </w:r>
      <w:r w:rsidR="00AF2EFF">
        <w:rPr>
          <w:b/>
          <w:sz w:val="22"/>
          <w:szCs w:val="22"/>
        </w:rPr>
        <w:t>8.732,69 €</w:t>
      </w:r>
    </w:p>
    <w:p w14:paraId="2EFF6B1F" w14:textId="2852A0B6" w:rsidR="00CB6C5C" w:rsidRDefault="00212085" w:rsidP="00350F0E">
      <w:pPr>
        <w:ind w:right="-468"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Naknada se odnosi na isplatu obuke vatrogasnih kadrova (predavači) u bruto iznosu od </w:t>
      </w:r>
      <w:r w:rsidR="00AF2EFF">
        <w:rPr>
          <w:sz w:val="22"/>
          <w:szCs w:val="22"/>
        </w:rPr>
        <w:t>5.712,43 €</w:t>
      </w:r>
      <w:r w:rsidR="007E1CA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t>Naknada</w:t>
      </w:r>
      <w:r w:rsidR="00AF2EFF">
        <w:t xml:space="preserve"> županijskom </w:t>
      </w:r>
      <w:r>
        <w:t xml:space="preserve"> vatrogasnom operateru 2</w:t>
      </w:r>
      <w:r w:rsidR="00AF2EFF">
        <w:t>84,90 € po o</w:t>
      </w:r>
      <w:r>
        <w:t xml:space="preserve"> </w:t>
      </w:r>
      <w:r w:rsidR="00AF2EFF">
        <w:t>odluci Predsjedništva zajednice</w:t>
      </w:r>
      <w:r w:rsidR="007E1CA9">
        <w:t xml:space="preserve">. </w:t>
      </w:r>
      <w:r>
        <w:t xml:space="preserve">Naknada za županijsko vatrogasno natjecanje </w:t>
      </w:r>
      <w:r w:rsidR="00AF2EFF">
        <w:t>1.396,81 €</w:t>
      </w:r>
      <w:r>
        <w:t xml:space="preserve"> (naknada za sudce i drugo tehničko osoblje)</w:t>
      </w:r>
      <w:r w:rsidR="00AF2EFF">
        <w:t>.</w:t>
      </w:r>
      <w:r w:rsidR="00350F0E">
        <w:t xml:space="preserve"> </w:t>
      </w:r>
      <w:r>
        <w:t xml:space="preserve">Troškovi dnevnica za službena putovanja za obuke i seminare </w:t>
      </w:r>
      <w:r w:rsidR="00AF2EFF">
        <w:t>isplaćen je</w:t>
      </w:r>
      <w:r>
        <w:t xml:space="preserve"> iznos od 1.</w:t>
      </w:r>
      <w:r w:rsidR="00AF2EFF">
        <w:t>338,55</w:t>
      </w:r>
      <w:r>
        <w:t xml:space="preserve"> </w:t>
      </w:r>
      <w:r w:rsidR="00CB6C5C">
        <w:t>€.</w:t>
      </w:r>
      <w:r>
        <w:rPr>
          <w:b/>
          <w:sz w:val="22"/>
          <w:szCs w:val="22"/>
        </w:rPr>
        <w:t xml:space="preserve"> </w:t>
      </w:r>
    </w:p>
    <w:p w14:paraId="54041D52" w14:textId="77777777" w:rsidR="00CB6C5C" w:rsidRDefault="00CB6C5C" w:rsidP="00212085">
      <w:pPr>
        <w:ind w:right="-468"/>
        <w:jc w:val="both"/>
        <w:rPr>
          <w:b/>
          <w:sz w:val="22"/>
          <w:szCs w:val="22"/>
        </w:rPr>
      </w:pPr>
    </w:p>
    <w:p w14:paraId="73764D48" w14:textId="04EC3000" w:rsidR="00212085" w:rsidRDefault="00212085" w:rsidP="00350F0E">
      <w:pPr>
        <w:ind w:right="-4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Podskupina 425 – Rashodi za usluge</w:t>
      </w:r>
      <w:r w:rsidR="00CB6C5C">
        <w:rPr>
          <w:b/>
          <w:sz w:val="22"/>
          <w:szCs w:val="22"/>
        </w:rPr>
        <w:t xml:space="preserve"> u ukupnom iznosu od 7.396,15 €</w:t>
      </w:r>
      <w:r>
        <w:rPr>
          <w:b/>
          <w:sz w:val="22"/>
          <w:szCs w:val="22"/>
        </w:rPr>
        <w:t xml:space="preserve"> </w:t>
      </w:r>
    </w:p>
    <w:p w14:paraId="3700F7C6" w14:textId="73FA2738" w:rsidR="00CB6C5C" w:rsidRDefault="00212085" w:rsidP="00350F0E">
      <w:pPr>
        <w:ind w:right="-468" w:firstLine="708"/>
        <w:jc w:val="both"/>
        <w:rPr>
          <w:sz w:val="22"/>
          <w:szCs w:val="22"/>
        </w:rPr>
      </w:pPr>
      <w:r>
        <w:rPr>
          <w:sz w:val="22"/>
          <w:szCs w:val="22"/>
        </w:rPr>
        <w:t>Rashodi za usluge sadrže usluge telefona, poštarine, prijevoza, usluge tekućeg i investicijskog održavanja opreme, usluge zakupa prostora, računalne usluge, grafičke usluge</w:t>
      </w:r>
      <w:r w:rsidR="00CB6C5C">
        <w:rPr>
          <w:sz w:val="22"/>
          <w:szCs w:val="22"/>
        </w:rPr>
        <w:t xml:space="preserve">- tisak kalendara, zahvalnica, rokovnici, zastavice </w:t>
      </w:r>
      <w:r>
        <w:rPr>
          <w:sz w:val="22"/>
          <w:szCs w:val="22"/>
        </w:rPr>
        <w:t>, zdravstvene usluge</w:t>
      </w:r>
      <w:r w:rsidR="00CB6C5C">
        <w:rPr>
          <w:sz w:val="22"/>
          <w:szCs w:val="22"/>
        </w:rPr>
        <w:t>- liječnički pregledi vatrogasaca</w:t>
      </w:r>
      <w:r>
        <w:rPr>
          <w:sz w:val="22"/>
          <w:szCs w:val="22"/>
        </w:rPr>
        <w:t xml:space="preserve">, usluge investicijskog održavanja prijevoznih sredstava, usluge pri registraciji prijevoznih sredstava, usluge čišćenja i pranja (Kamp Fažana) i ostale nespomenute usluge (okviri, vijenci ), usluge ažuriranja računalnih baza e-računi i ostale računalne usluge.  </w:t>
      </w:r>
      <w:r w:rsidR="00CB6C5C">
        <w:rPr>
          <w:sz w:val="22"/>
          <w:szCs w:val="22"/>
        </w:rPr>
        <w:t>Troškovi  u izvršenja prate financijski plan, a odnosu na prethodnu godinu troškovi su nešto manji .</w:t>
      </w:r>
    </w:p>
    <w:p w14:paraId="004CD40B" w14:textId="610925EE" w:rsidR="00CB6C5C" w:rsidRDefault="00CB6C5C" w:rsidP="00212085">
      <w:pPr>
        <w:ind w:right="-4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7312A11" w14:textId="39CFD863" w:rsidR="00212085" w:rsidRDefault="00212085" w:rsidP="00212085">
      <w:pPr>
        <w:ind w:right="-4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2.2.6. Podskupina 426 – Rashodi za materijal i energiju</w:t>
      </w:r>
      <w:r w:rsidR="002C5488">
        <w:rPr>
          <w:b/>
          <w:sz w:val="22"/>
          <w:szCs w:val="22"/>
        </w:rPr>
        <w:t xml:space="preserve">  u ukupnom iznosu od 10.335,08 € </w:t>
      </w:r>
    </w:p>
    <w:p w14:paraId="536152F5" w14:textId="42D62ED3" w:rsidR="002C5488" w:rsidRDefault="00212085" w:rsidP="00350F0E">
      <w:pPr>
        <w:ind w:right="-468"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Rashodi za materijal i energiju</w:t>
      </w:r>
      <w:r>
        <w:rPr>
          <w:sz w:val="22"/>
          <w:szCs w:val="22"/>
        </w:rPr>
        <w:t xml:space="preserve"> čine izdaci za uredski materijal, stručnu literaturu, pehare medalje za županijsko  vatrogasno natjecanje,  sitni inventar nabava opreme manje vrijednosti (radni stol i fotelja za zapovjednika),nabava odjeće za sudce</w:t>
      </w:r>
      <w:r w:rsidR="002C54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 oprema </w:t>
      </w:r>
      <w:r w:rsidR="002C5488">
        <w:rPr>
          <w:sz w:val="22"/>
          <w:szCs w:val="22"/>
        </w:rPr>
        <w:t xml:space="preserve">se nabavila sa </w:t>
      </w:r>
      <w:r>
        <w:rPr>
          <w:sz w:val="22"/>
          <w:szCs w:val="22"/>
        </w:rPr>
        <w:t xml:space="preserve"> posebnog računa iz sredstava premije)   materijal za čišćenje, održavanje i motorno gorivo. </w:t>
      </w:r>
      <w:r w:rsidR="002C5488">
        <w:rPr>
          <w:sz w:val="22"/>
          <w:szCs w:val="22"/>
        </w:rPr>
        <w:t>Navedeni troškovi su nemaju odstupanja od financijskog plana u odnosu na prethodnu godinu veći su iz razloga što se nabavilo vatrogasne opreme  za sudce u iznosu od 1.216,26 € i troškovi motornog goriva 2.603,50 € nešto su veći zbog cijene goriva na tržištu. Troškovi vatrogasnih priznanja i spomenice iznose 1.447,78 € za  županijsko vatrogasno natjecanje.</w:t>
      </w:r>
    </w:p>
    <w:p w14:paraId="0AF7E080" w14:textId="3267CE47" w:rsidR="00212085" w:rsidRDefault="002C5488" w:rsidP="00212085">
      <w:pPr>
        <w:ind w:right="-46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26C426C" w14:textId="437E8C6C" w:rsidR="00212085" w:rsidRDefault="00212085" w:rsidP="00212085">
      <w:pPr>
        <w:ind w:right="-4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2.2.7. Podskupina 429 – Ostali nespomenuti rashodi</w:t>
      </w:r>
      <w:r w:rsidR="002C5488">
        <w:rPr>
          <w:b/>
          <w:sz w:val="22"/>
          <w:szCs w:val="22"/>
        </w:rPr>
        <w:t xml:space="preserve"> – 6.104,08 €</w:t>
      </w:r>
    </w:p>
    <w:p w14:paraId="3AB66782" w14:textId="43E3B313" w:rsidR="00212085" w:rsidRDefault="00212085" w:rsidP="00350F0E">
      <w:pPr>
        <w:ind w:right="-468"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Ostali nespomenuti rashodi</w:t>
      </w:r>
      <w:r>
        <w:rPr>
          <w:sz w:val="22"/>
          <w:szCs w:val="22"/>
        </w:rPr>
        <w:t xml:space="preserve"> odnose se na izdatke  premije osiguranja</w:t>
      </w:r>
      <w:r w:rsidR="002C5488">
        <w:rPr>
          <w:sz w:val="22"/>
          <w:szCs w:val="22"/>
        </w:rPr>
        <w:t xml:space="preserve"> pri registraciji vozila</w:t>
      </w:r>
      <w:r w:rsidR="009A18D9">
        <w:rPr>
          <w:sz w:val="22"/>
          <w:szCs w:val="22"/>
        </w:rPr>
        <w:t xml:space="preserve">, kasko osiguranje </w:t>
      </w:r>
      <w:r w:rsidR="002C5488">
        <w:rPr>
          <w:sz w:val="22"/>
          <w:szCs w:val="22"/>
        </w:rPr>
        <w:t xml:space="preserve"> </w:t>
      </w:r>
      <w:r w:rsidR="009A18D9">
        <w:rPr>
          <w:sz w:val="22"/>
          <w:szCs w:val="22"/>
        </w:rPr>
        <w:t xml:space="preserve">2.231,65 </w:t>
      </w:r>
      <w:r w:rsidR="002C5488">
        <w:rPr>
          <w:sz w:val="22"/>
          <w:szCs w:val="22"/>
        </w:rPr>
        <w:t xml:space="preserve">i </w:t>
      </w:r>
      <w:r>
        <w:rPr>
          <w:sz w:val="22"/>
          <w:szCs w:val="22"/>
        </w:rPr>
        <w:t>, troškove  reprezentacije</w:t>
      </w:r>
      <w:r w:rsidR="009A18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za </w:t>
      </w:r>
      <w:r w:rsidR="009A18D9">
        <w:rPr>
          <w:sz w:val="22"/>
          <w:szCs w:val="22"/>
        </w:rPr>
        <w:t xml:space="preserve">skupštinu i druge </w:t>
      </w:r>
      <w:r>
        <w:rPr>
          <w:sz w:val="22"/>
          <w:szCs w:val="22"/>
        </w:rPr>
        <w:t xml:space="preserve">sjednice tijela Zajednice </w:t>
      </w:r>
      <w:r w:rsidR="009A18D9">
        <w:rPr>
          <w:sz w:val="22"/>
          <w:szCs w:val="22"/>
        </w:rPr>
        <w:t xml:space="preserve">2.610,75 €, </w:t>
      </w:r>
      <w:r>
        <w:rPr>
          <w:sz w:val="22"/>
          <w:szCs w:val="22"/>
        </w:rPr>
        <w:t xml:space="preserve"> kotizaciju za stručne skupove</w:t>
      </w:r>
      <w:r w:rsidR="009A18D9">
        <w:rPr>
          <w:sz w:val="22"/>
          <w:szCs w:val="22"/>
        </w:rPr>
        <w:t xml:space="preserve"> 1.250,00 €</w:t>
      </w:r>
      <w:r>
        <w:rPr>
          <w:sz w:val="22"/>
          <w:szCs w:val="22"/>
        </w:rPr>
        <w:t xml:space="preserve">. </w:t>
      </w:r>
    </w:p>
    <w:p w14:paraId="02ADB6C7" w14:textId="77777777" w:rsidR="00212085" w:rsidRDefault="00212085" w:rsidP="00212085">
      <w:pPr>
        <w:ind w:right="-468"/>
        <w:jc w:val="both"/>
        <w:rPr>
          <w:sz w:val="22"/>
          <w:szCs w:val="22"/>
        </w:rPr>
      </w:pPr>
    </w:p>
    <w:p w14:paraId="5D49ADE2" w14:textId="77777777" w:rsidR="00212085" w:rsidRDefault="00212085" w:rsidP="00212085">
      <w:pPr>
        <w:ind w:right="-4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2.3.1. Podskupina 431 – Amortizacija po propisnim stopama</w:t>
      </w:r>
    </w:p>
    <w:p w14:paraId="6EA09CC7" w14:textId="75322831" w:rsidR="00212085" w:rsidRDefault="00212085" w:rsidP="00350F0E">
      <w:pPr>
        <w:ind w:right="-46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Ukupan </w:t>
      </w:r>
      <w:r w:rsidR="009A18D9">
        <w:rPr>
          <w:sz w:val="22"/>
          <w:szCs w:val="22"/>
        </w:rPr>
        <w:t>trošak</w:t>
      </w:r>
      <w:r>
        <w:rPr>
          <w:sz w:val="22"/>
          <w:szCs w:val="22"/>
        </w:rPr>
        <w:t xml:space="preserve"> amortizacije </w:t>
      </w:r>
      <w:r w:rsidRPr="005B4992">
        <w:rPr>
          <w:b/>
          <w:sz w:val="22"/>
          <w:szCs w:val="22"/>
        </w:rPr>
        <w:t xml:space="preserve">iznosi </w:t>
      </w:r>
      <w:r w:rsidR="009A18D9">
        <w:rPr>
          <w:b/>
          <w:sz w:val="22"/>
          <w:szCs w:val="22"/>
        </w:rPr>
        <w:t>6-830,13</w:t>
      </w:r>
      <w:r>
        <w:rPr>
          <w:b/>
          <w:sz w:val="22"/>
          <w:szCs w:val="22"/>
        </w:rPr>
        <w:t xml:space="preserve"> EUR</w:t>
      </w:r>
      <w:r>
        <w:rPr>
          <w:sz w:val="22"/>
          <w:szCs w:val="22"/>
        </w:rPr>
        <w:t xml:space="preserve"> proizlazi iz nabavne vrijednosti imovine po propisanim godišnjim stopama otpisa.</w:t>
      </w:r>
    </w:p>
    <w:p w14:paraId="22AB81CB" w14:textId="77777777" w:rsidR="00212085" w:rsidRDefault="00212085" w:rsidP="00212085">
      <w:pPr>
        <w:ind w:right="-468"/>
        <w:jc w:val="both"/>
        <w:rPr>
          <w:sz w:val="22"/>
          <w:szCs w:val="22"/>
        </w:rPr>
      </w:pPr>
    </w:p>
    <w:p w14:paraId="289F1A32" w14:textId="11A05F70" w:rsidR="00212085" w:rsidRDefault="00212085" w:rsidP="00212085">
      <w:pPr>
        <w:ind w:right="-4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2.4.1. Podskupina 443 – Ostali financijski rashodi</w:t>
      </w:r>
      <w:r w:rsidR="009A18D9">
        <w:rPr>
          <w:b/>
          <w:sz w:val="22"/>
          <w:szCs w:val="22"/>
        </w:rPr>
        <w:t xml:space="preserve"> 10.105,41 €</w:t>
      </w:r>
    </w:p>
    <w:p w14:paraId="50C6C053" w14:textId="28E73604" w:rsidR="00B03E99" w:rsidRDefault="00212085" w:rsidP="00350F0E">
      <w:pPr>
        <w:ind w:right="-468"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Financijski rashodi</w:t>
      </w:r>
      <w:r>
        <w:rPr>
          <w:sz w:val="22"/>
          <w:szCs w:val="22"/>
        </w:rPr>
        <w:t xml:space="preserve"> odnose se na bankarske usluge i usluge platnog prometa planiran  iznos </w:t>
      </w:r>
      <w:r w:rsidR="009A18D9">
        <w:rPr>
          <w:sz w:val="22"/>
          <w:szCs w:val="22"/>
        </w:rPr>
        <w:t>581,30 €</w:t>
      </w:r>
      <w:r>
        <w:rPr>
          <w:sz w:val="22"/>
          <w:szCs w:val="22"/>
        </w:rPr>
        <w:t>.</w:t>
      </w:r>
      <w:r w:rsidR="00350F0E">
        <w:rPr>
          <w:sz w:val="22"/>
          <w:szCs w:val="22"/>
        </w:rPr>
        <w:t xml:space="preserve"> </w:t>
      </w:r>
      <w:r>
        <w:rPr>
          <w:sz w:val="22"/>
          <w:szCs w:val="22"/>
        </w:rPr>
        <w:t>Troškovi  prehrane za  kandidate vatrogasaca prilikom osposobljavanja vatrogasnih kadrova i županijsko vatrogasno natjecanje  iznos je</w:t>
      </w:r>
      <w:r w:rsidR="009A18D9">
        <w:rPr>
          <w:sz w:val="22"/>
          <w:szCs w:val="22"/>
        </w:rPr>
        <w:t xml:space="preserve"> 2.318,05 €</w:t>
      </w:r>
      <w:r>
        <w:rPr>
          <w:sz w:val="22"/>
          <w:szCs w:val="22"/>
        </w:rPr>
        <w:t xml:space="preserve">, </w:t>
      </w:r>
      <w:r w:rsidR="009A18D9">
        <w:rPr>
          <w:sz w:val="22"/>
          <w:szCs w:val="22"/>
        </w:rPr>
        <w:t xml:space="preserve">refundacija troškova za </w:t>
      </w:r>
      <w:r>
        <w:rPr>
          <w:sz w:val="22"/>
          <w:szCs w:val="22"/>
        </w:rPr>
        <w:t>osposobljavanje vatrogasnih kadrova za C kategoriju</w:t>
      </w:r>
      <w:r w:rsidR="009A18D9">
        <w:rPr>
          <w:sz w:val="22"/>
          <w:szCs w:val="22"/>
        </w:rPr>
        <w:t xml:space="preserve"> 3.265,64 € -</w:t>
      </w:r>
      <w:r>
        <w:rPr>
          <w:sz w:val="22"/>
          <w:szCs w:val="22"/>
        </w:rPr>
        <w:t>navedena sredstva</w:t>
      </w:r>
      <w:r w:rsidR="009A18D9">
        <w:rPr>
          <w:sz w:val="22"/>
          <w:szCs w:val="22"/>
        </w:rPr>
        <w:t xml:space="preserve"> doznačila je </w:t>
      </w:r>
      <w:r>
        <w:rPr>
          <w:sz w:val="22"/>
          <w:szCs w:val="22"/>
        </w:rPr>
        <w:t xml:space="preserve"> HVZ</w:t>
      </w:r>
      <w:r w:rsidR="009A18D9">
        <w:rPr>
          <w:sz w:val="22"/>
          <w:szCs w:val="22"/>
        </w:rPr>
        <w:t>-a po ugovoru</w:t>
      </w:r>
      <w:r>
        <w:rPr>
          <w:sz w:val="22"/>
          <w:szCs w:val="22"/>
        </w:rPr>
        <w:t xml:space="preserve"> ) . Refundaciju goriva DVD-ima za vatrogasne vježbe i obuku </w:t>
      </w:r>
      <w:r w:rsidR="00B03E99">
        <w:rPr>
          <w:sz w:val="22"/>
          <w:szCs w:val="22"/>
        </w:rPr>
        <w:t>655,11 €</w:t>
      </w:r>
      <w:r>
        <w:rPr>
          <w:sz w:val="22"/>
          <w:szCs w:val="22"/>
        </w:rPr>
        <w:t xml:space="preserve"> </w:t>
      </w:r>
      <w:r w:rsidR="00B03E99">
        <w:rPr>
          <w:sz w:val="22"/>
          <w:szCs w:val="22"/>
        </w:rPr>
        <w:t>, troškovi smještaja  stručni skup vatrogasaca u Opatiji 2.405,30 € (dio sredstava Zajednica je refundirala po zahtjevu od DVD-a.</w:t>
      </w:r>
    </w:p>
    <w:p w14:paraId="0C8D01E6" w14:textId="0E7F9D6B" w:rsidR="00212085" w:rsidRDefault="00B03E99" w:rsidP="00212085">
      <w:pPr>
        <w:ind w:right="-4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99D87CD" w14:textId="44857FD3" w:rsidR="00212085" w:rsidRDefault="00212085" w:rsidP="00212085">
      <w:pPr>
        <w:ind w:right="-4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2.5.1. Podskupina 451 – Tekuće donacije </w:t>
      </w:r>
      <w:r w:rsidR="00B03E99">
        <w:rPr>
          <w:b/>
          <w:sz w:val="22"/>
          <w:szCs w:val="22"/>
        </w:rPr>
        <w:t>– 8.877,25 €</w:t>
      </w:r>
    </w:p>
    <w:p w14:paraId="1E3892D4" w14:textId="46042106" w:rsidR="00212085" w:rsidRDefault="00212085" w:rsidP="00350F0E">
      <w:pPr>
        <w:ind w:right="-468" w:firstLine="708"/>
        <w:jc w:val="both"/>
        <w:rPr>
          <w:bCs/>
          <w:sz w:val="22"/>
          <w:szCs w:val="22"/>
        </w:rPr>
      </w:pPr>
      <w:r w:rsidRPr="0063268B">
        <w:rPr>
          <w:bCs/>
          <w:sz w:val="22"/>
          <w:szCs w:val="22"/>
        </w:rPr>
        <w:t>Sre</w:t>
      </w:r>
      <w:r>
        <w:rPr>
          <w:bCs/>
          <w:sz w:val="22"/>
          <w:szCs w:val="22"/>
        </w:rPr>
        <w:t xml:space="preserve">dstva su </w:t>
      </w:r>
      <w:r w:rsidR="00B03E99">
        <w:rPr>
          <w:bCs/>
          <w:sz w:val="22"/>
          <w:szCs w:val="22"/>
        </w:rPr>
        <w:t xml:space="preserve">doznačena </w:t>
      </w:r>
      <w:r>
        <w:rPr>
          <w:bCs/>
          <w:sz w:val="22"/>
          <w:szCs w:val="22"/>
        </w:rPr>
        <w:t xml:space="preserve"> za vatrogasna natjecanja, vatrogasne vježbe kupove DVD-u Zakorenje, V. Banovac , Brestovac i  Kaptol po </w:t>
      </w:r>
      <w:r w:rsidR="00B03E99">
        <w:rPr>
          <w:bCs/>
          <w:sz w:val="22"/>
          <w:szCs w:val="22"/>
        </w:rPr>
        <w:t>1.327,25 €</w:t>
      </w:r>
      <w:r>
        <w:rPr>
          <w:bCs/>
          <w:sz w:val="22"/>
          <w:szCs w:val="22"/>
        </w:rPr>
        <w:t xml:space="preserve"> (265,45 </w:t>
      </w:r>
      <w:r w:rsidR="00B03E99">
        <w:rPr>
          <w:bCs/>
          <w:sz w:val="22"/>
          <w:szCs w:val="22"/>
        </w:rPr>
        <w:t>€</w:t>
      </w:r>
      <w:r>
        <w:rPr>
          <w:bCs/>
          <w:sz w:val="22"/>
          <w:szCs w:val="22"/>
        </w:rPr>
        <w:t xml:space="preserve"> po kupu). Donaciju za združene vatrogasne vježbe vatrogasnih zajednica VZP, VZG i VZPL </w:t>
      </w:r>
      <w:r w:rsidR="00B03E99">
        <w:rPr>
          <w:bCs/>
          <w:sz w:val="22"/>
          <w:szCs w:val="22"/>
        </w:rPr>
        <w:t xml:space="preserve">1.020,00 €, za državno vatrogasno natjecanje 3.000,00 € DVD-a učesnicima natjecanja , 730,00 € doznačeno je </w:t>
      </w:r>
      <w:r>
        <w:rPr>
          <w:bCs/>
          <w:sz w:val="22"/>
          <w:szCs w:val="22"/>
        </w:rPr>
        <w:t xml:space="preserve"> </w:t>
      </w:r>
      <w:r w:rsidR="00B03E99">
        <w:rPr>
          <w:bCs/>
          <w:sz w:val="22"/>
          <w:szCs w:val="22"/>
        </w:rPr>
        <w:t>DVD-u Čaglin za troškove organizacije županijskog vatrogasnog natjecanja</w:t>
      </w:r>
      <w:r w:rsidR="00175C63">
        <w:rPr>
          <w:bCs/>
          <w:sz w:val="22"/>
          <w:szCs w:val="22"/>
        </w:rPr>
        <w:t xml:space="preserve"> koje je održano u Čaglinu. </w:t>
      </w:r>
      <w:r w:rsidR="00B03E99">
        <w:rPr>
          <w:bCs/>
          <w:sz w:val="22"/>
          <w:szCs w:val="22"/>
        </w:rPr>
        <w:t xml:space="preserve"> </w:t>
      </w:r>
    </w:p>
    <w:p w14:paraId="5A3A106B" w14:textId="77777777" w:rsidR="00175C63" w:rsidRDefault="00175C63" w:rsidP="00212085">
      <w:pPr>
        <w:ind w:right="-468"/>
        <w:jc w:val="both"/>
        <w:rPr>
          <w:bCs/>
          <w:sz w:val="22"/>
          <w:szCs w:val="22"/>
        </w:rPr>
      </w:pPr>
    </w:p>
    <w:p w14:paraId="0F050DA1" w14:textId="77777777" w:rsidR="00212085" w:rsidRDefault="00212085" w:rsidP="00212085">
      <w:pPr>
        <w:ind w:right="-4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2.6.1. Podskupina 462. – Ostali rashodi </w:t>
      </w:r>
    </w:p>
    <w:p w14:paraId="26132150" w14:textId="7CBCD9C7" w:rsidR="00212085" w:rsidRDefault="00175C63" w:rsidP="00350F0E">
      <w:pPr>
        <w:ind w:right="-468" w:firstLine="708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212085">
        <w:rPr>
          <w:sz w:val="22"/>
          <w:szCs w:val="22"/>
        </w:rPr>
        <w:t xml:space="preserve">roškove HRT pretplate i troškovi zdravstvenog osiguranja koji proizlaze iz obračuna drugog dohotka </w:t>
      </w:r>
      <w:r>
        <w:rPr>
          <w:sz w:val="22"/>
          <w:szCs w:val="22"/>
        </w:rPr>
        <w:lastRenderedPageBreak/>
        <w:t>1.208,47 € te troškovi za svečanu vatrogasnu zastavu i prostirka za stol 927,38 €.</w:t>
      </w:r>
    </w:p>
    <w:p w14:paraId="46F1B541" w14:textId="77777777" w:rsidR="00212085" w:rsidRDefault="00212085" w:rsidP="00212085">
      <w:pPr>
        <w:ind w:right="-468"/>
        <w:jc w:val="both"/>
        <w:rPr>
          <w:sz w:val="22"/>
          <w:szCs w:val="22"/>
        </w:rPr>
      </w:pPr>
    </w:p>
    <w:p w14:paraId="41C36B7C" w14:textId="6D615AC4" w:rsidR="00212085" w:rsidRDefault="00212085" w:rsidP="00212085">
      <w:pPr>
        <w:ind w:right="-4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2.7 Rashodi vezani u financiranje povezanih neprofitnih organizacija – sredstva za rad zajednica po ugovoru o financiranju zajednica ukupan iznos </w:t>
      </w:r>
      <w:r w:rsidR="00175C63">
        <w:rPr>
          <w:sz w:val="22"/>
          <w:szCs w:val="22"/>
        </w:rPr>
        <w:t xml:space="preserve"> 13.935,91 €</w:t>
      </w:r>
    </w:p>
    <w:p w14:paraId="00FF4AF8" w14:textId="77777777" w:rsidR="00212085" w:rsidRDefault="00212085" w:rsidP="00212085">
      <w:pPr>
        <w:ind w:right="-4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CEBB42E" w14:textId="55E7AAB4" w:rsidR="00212085" w:rsidRDefault="00212085" w:rsidP="00212085">
      <w:pPr>
        <w:ind w:right="-4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Vatrogasna zajednica Požeštine                     </w:t>
      </w:r>
      <w:r w:rsidR="00175C63">
        <w:rPr>
          <w:sz w:val="22"/>
          <w:szCs w:val="22"/>
        </w:rPr>
        <w:t xml:space="preserve"> 10.850,08</w:t>
      </w:r>
    </w:p>
    <w:p w14:paraId="596C295E" w14:textId="44B75A30" w:rsidR="00212085" w:rsidRDefault="00212085" w:rsidP="00212085">
      <w:pPr>
        <w:ind w:right="-4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Vatrogasna zajednica Pakrac – Lipik               </w:t>
      </w:r>
      <w:r w:rsidR="00175C63">
        <w:rPr>
          <w:sz w:val="22"/>
          <w:szCs w:val="22"/>
        </w:rPr>
        <w:t xml:space="preserve"> 2.588,16</w:t>
      </w:r>
    </w:p>
    <w:p w14:paraId="257BEC98" w14:textId="66B64A15" w:rsidR="00212085" w:rsidRDefault="00212085" w:rsidP="00212085">
      <w:pPr>
        <w:ind w:right="-4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Vatrogasna zajednica Grada Požege                   </w:t>
      </w:r>
      <w:r w:rsidR="00175C63">
        <w:rPr>
          <w:sz w:val="22"/>
          <w:szCs w:val="22"/>
        </w:rPr>
        <w:t xml:space="preserve"> 497,71</w:t>
      </w:r>
      <w:r>
        <w:rPr>
          <w:sz w:val="22"/>
          <w:szCs w:val="22"/>
        </w:rPr>
        <w:t xml:space="preserve">     </w:t>
      </w:r>
    </w:p>
    <w:p w14:paraId="183442C2" w14:textId="62AED3ED" w:rsidR="00212085" w:rsidRDefault="00212085" w:rsidP="00212085">
      <w:pPr>
        <w:ind w:right="-468"/>
        <w:jc w:val="both"/>
        <w:rPr>
          <w:b/>
          <w:bCs/>
          <w:sz w:val="22"/>
          <w:szCs w:val="22"/>
        </w:rPr>
      </w:pPr>
    </w:p>
    <w:p w14:paraId="27F1D59C" w14:textId="2268F21E" w:rsidR="00212085" w:rsidRPr="00DA6B5E" w:rsidRDefault="00212085" w:rsidP="00212085">
      <w:pPr>
        <w:ind w:right="-468"/>
        <w:jc w:val="both"/>
        <w:rPr>
          <w:sz w:val="22"/>
          <w:szCs w:val="22"/>
        </w:rPr>
      </w:pPr>
      <w:r w:rsidRPr="00DA6B5E">
        <w:rPr>
          <w:sz w:val="22"/>
          <w:szCs w:val="22"/>
        </w:rPr>
        <w:t>Vatrog</w:t>
      </w:r>
      <w:r>
        <w:rPr>
          <w:sz w:val="22"/>
          <w:szCs w:val="22"/>
        </w:rPr>
        <w:t>a</w:t>
      </w:r>
      <w:r w:rsidRPr="00DA6B5E">
        <w:rPr>
          <w:sz w:val="22"/>
          <w:szCs w:val="22"/>
        </w:rPr>
        <w:t xml:space="preserve">sna </w:t>
      </w:r>
      <w:r>
        <w:rPr>
          <w:sz w:val="22"/>
          <w:szCs w:val="22"/>
        </w:rPr>
        <w:t xml:space="preserve">zajednica Požeško-slavonske županije  u toku 2023. god </w:t>
      </w:r>
      <w:r w:rsidR="00175C63">
        <w:rPr>
          <w:sz w:val="22"/>
          <w:szCs w:val="22"/>
        </w:rPr>
        <w:t xml:space="preserve"> nije se </w:t>
      </w:r>
      <w:r>
        <w:rPr>
          <w:sz w:val="22"/>
          <w:szCs w:val="22"/>
        </w:rPr>
        <w:t>zaduživa</w:t>
      </w:r>
      <w:r w:rsidR="00175C63">
        <w:rPr>
          <w:sz w:val="22"/>
          <w:szCs w:val="22"/>
        </w:rPr>
        <w:t xml:space="preserve">la </w:t>
      </w:r>
      <w:r>
        <w:rPr>
          <w:sz w:val="22"/>
          <w:szCs w:val="22"/>
        </w:rPr>
        <w:t xml:space="preserve"> niti dava</w:t>
      </w:r>
      <w:r w:rsidR="00175C63">
        <w:rPr>
          <w:sz w:val="22"/>
          <w:szCs w:val="22"/>
        </w:rPr>
        <w:t xml:space="preserve">la </w:t>
      </w:r>
      <w:r>
        <w:rPr>
          <w:sz w:val="22"/>
          <w:szCs w:val="22"/>
        </w:rPr>
        <w:t xml:space="preserve"> pozajmice.</w:t>
      </w:r>
      <w:r w:rsidRPr="00DA6B5E">
        <w:rPr>
          <w:sz w:val="22"/>
          <w:szCs w:val="22"/>
        </w:rPr>
        <w:t xml:space="preserve">          </w:t>
      </w:r>
    </w:p>
    <w:p w14:paraId="1A95F3B7" w14:textId="77777777" w:rsidR="00212085" w:rsidRDefault="00212085" w:rsidP="00212085">
      <w:pPr>
        <w:ind w:right="-468"/>
        <w:jc w:val="both"/>
        <w:rPr>
          <w:sz w:val="22"/>
          <w:szCs w:val="22"/>
        </w:rPr>
      </w:pPr>
    </w:p>
    <w:p w14:paraId="05B36F34" w14:textId="53D2A68F" w:rsidR="00212085" w:rsidRDefault="00212085" w:rsidP="00212085">
      <w:pPr>
        <w:ind w:right="-468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OBRAZLOŽENJE AKTIVNOSTI KOJE S</w:t>
      </w:r>
      <w:r w:rsidR="00175C63">
        <w:rPr>
          <w:rFonts w:cs="Times New Roman"/>
          <w:b/>
          <w:sz w:val="22"/>
          <w:szCs w:val="22"/>
        </w:rPr>
        <w:t>U SE PROVELA P</w:t>
      </w:r>
      <w:r>
        <w:rPr>
          <w:rFonts w:cs="Times New Roman"/>
          <w:b/>
          <w:sz w:val="22"/>
          <w:szCs w:val="22"/>
        </w:rPr>
        <w:t>REMA IZVORIMA FINANCIRANJA</w:t>
      </w:r>
    </w:p>
    <w:p w14:paraId="1FE0F0C6" w14:textId="77777777" w:rsidR="008463C7" w:rsidRDefault="008463C7" w:rsidP="00212085">
      <w:pPr>
        <w:ind w:right="-468"/>
        <w:jc w:val="both"/>
        <w:rPr>
          <w:rFonts w:cs="Times New Roman"/>
          <w:b/>
          <w:sz w:val="22"/>
          <w:szCs w:val="22"/>
        </w:rPr>
      </w:pPr>
    </w:p>
    <w:p w14:paraId="2F84F188" w14:textId="77777777" w:rsidR="00212085" w:rsidRDefault="00212085" w:rsidP="00212085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AKTIVNOST I. DISLOKACIJA VATROGASACA NA PRIOBALJE, OSPOSOBLJAVANJE VADROGASNIH KADROVA I ORGANIZACIJA VATROGASNOG NATJECANJA I VATROGASNIH VJEŽBI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193"/>
        <w:gridCol w:w="1168"/>
        <w:gridCol w:w="1170"/>
        <w:gridCol w:w="1170"/>
        <w:gridCol w:w="1170"/>
        <w:gridCol w:w="1206"/>
        <w:gridCol w:w="1134"/>
      </w:tblGrid>
      <w:tr w:rsidR="00212085" w14:paraId="01A31520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A32B72A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Skupina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podskupina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6A9880C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Naziv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računa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0D4FA44" w14:textId="228773F5" w:rsidR="00212085" w:rsidRDefault="00175C63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Izvršenje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       </w:t>
            </w:r>
            <w:r w:rsidR="00212085">
              <w:rPr>
                <w:b/>
                <w:sz w:val="18"/>
                <w:szCs w:val="18"/>
                <w:lang w:val="en-US"/>
              </w:rPr>
              <w:t>2023.</w:t>
            </w:r>
          </w:p>
          <w:p w14:paraId="1591EE9A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Ukupno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A7B5301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Prihodi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iz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proračuna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županije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82C04AA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Prihodi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od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društava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osiguranje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BBBA32F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Prihodi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od</w:t>
            </w:r>
          </w:p>
          <w:p w14:paraId="0870091C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donacija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D1A3224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Prihodi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od HVZ </w:t>
            </w:r>
          </w:p>
          <w:p w14:paraId="0102670C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724BB1B" w14:textId="77777777" w:rsidR="00212085" w:rsidRDefault="00212085" w:rsidP="00626B9A">
            <w:pPr>
              <w:spacing w:line="360" w:lineRule="auto"/>
              <w:jc w:val="both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Prihodi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od </w:t>
            </w:r>
          </w:p>
          <w:p w14:paraId="5437F446" w14:textId="62B55A51" w:rsidR="00D47E99" w:rsidRDefault="00D47E99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refundacija</w:t>
            </w:r>
            <w:proofErr w:type="spellEnd"/>
          </w:p>
        </w:tc>
      </w:tr>
      <w:tr w:rsidR="00212085" w14:paraId="014ED9D1" w14:textId="77777777" w:rsidTr="00626B9A">
        <w:trPr>
          <w:trHeight w:val="4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86E1695" w14:textId="77777777" w:rsidR="00212085" w:rsidRDefault="00212085" w:rsidP="00626B9A">
            <w:pPr>
              <w:spacing w:line="360" w:lineRule="auto"/>
              <w:jc w:val="both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42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265478A" w14:textId="77777777" w:rsidR="00212085" w:rsidRDefault="00212085" w:rsidP="00626B9A">
            <w:pPr>
              <w:spacing w:line="360" w:lineRule="auto"/>
              <w:jc w:val="both"/>
              <w:rPr>
                <w:b/>
                <w:i/>
                <w:sz w:val="18"/>
                <w:szCs w:val="18"/>
                <w:lang w:val="en-US"/>
              </w:rPr>
            </w:pPr>
          </w:p>
          <w:p w14:paraId="627676A3" w14:textId="77777777" w:rsidR="00212085" w:rsidRDefault="00212085" w:rsidP="00626B9A">
            <w:pPr>
              <w:spacing w:line="360" w:lineRule="auto"/>
              <w:jc w:val="both"/>
              <w:rPr>
                <w:b/>
                <w:i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Materijalni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rashodi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5B22E91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EUR</w:t>
            </w:r>
          </w:p>
          <w:p w14:paraId="4FB16B55" w14:textId="71A9EAB2" w:rsidR="00212085" w:rsidRDefault="00376127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11.630,47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46F830E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  <w:p w14:paraId="25038E7F" w14:textId="4658D6C7" w:rsidR="00212085" w:rsidRDefault="00376127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5.539,64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7E72E2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0A0C49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6863199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EUR</w:t>
            </w:r>
          </w:p>
          <w:p w14:paraId="452995B2" w14:textId="7A1C8E46" w:rsidR="00212085" w:rsidRDefault="00376127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5.087,00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6940A1A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  <w:p w14:paraId="6760A2B5" w14:textId="6C42A13E" w:rsidR="00376127" w:rsidRDefault="00376127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1.003,83</w:t>
            </w:r>
          </w:p>
        </w:tc>
      </w:tr>
      <w:tr w:rsidR="00212085" w14:paraId="4C1B4ACF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D528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3C25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Honorar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predavačima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sz w:val="18"/>
                <w:szCs w:val="18"/>
                <w:lang w:val="en-US"/>
              </w:rPr>
              <w:t>osposobljavanja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vatrogasaca</w:t>
            </w:r>
            <w:proofErr w:type="spellEnd"/>
          </w:p>
          <w:p w14:paraId="0A0C29DE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naknada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sz w:val="18"/>
                <w:szCs w:val="18"/>
                <w:lang w:val="en-US"/>
              </w:rPr>
              <w:t>županijsko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vatrogasno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natjecanje-sudci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 </w:t>
            </w:r>
            <w:proofErr w:type="spellStart"/>
            <w:r>
              <w:rPr>
                <w:sz w:val="18"/>
                <w:szCs w:val="18"/>
                <w:lang w:val="en-US"/>
              </w:rPr>
              <w:t>thničko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osoblje</w:t>
            </w:r>
            <w:proofErr w:type="spellEnd"/>
          </w:p>
          <w:p w14:paraId="0FAED5A2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>
              <w:rPr>
                <w:sz w:val="18"/>
                <w:szCs w:val="18"/>
                <w:lang w:val="en-US"/>
              </w:rPr>
              <w:t>naknada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županijski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vatrogsni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operater</w:t>
            </w:r>
            <w:proofErr w:type="spellEnd"/>
          </w:p>
          <w:p w14:paraId="4146733B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Dnevnice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sz w:val="18"/>
                <w:szCs w:val="18"/>
                <w:lang w:val="en-US"/>
              </w:rPr>
              <w:t>obuke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 </w:t>
            </w:r>
            <w:proofErr w:type="spellStart"/>
            <w:r>
              <w:rPr>
                <w:sz w:val="18"/>
                <w:szCs w:val="18"/>
                <w:lang w:val="en-US"/>
              </w:rPr>
              <w:t>seminare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                    </w:t>
            </w:r>
          </w:p>
          <w:p w14:paraId="46BF6DEF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dislokacija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dnevnice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38F3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663A94EC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707008FC" w14:textId="155ECDB9" w:rsidR="00212085" w:rsidRDefault="00D47E99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5.712,43</w:t>
            </w:r>
          </w:p>
          <w:p w14:paraId="151590EE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7765A4CB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116FF1A4" w14:textId="3DCF75D9" w:rsidR="00212085" w:rsidRDefault="00D47E99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1.396,81</w:t>
            </w:r>
          </w:p>
          <w:p w14:paraId="0E95D7A7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257EE88D" w14:textId="50EF9F87" w:rsidR="00212085" w:rsidRDefault="00D47E99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284,90</w:t>
            </w:r>
          </w:p>
          <w:p w14:paraId="10AC3C9F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3A9E599B" w14:textId="7F28B900" w:rsidR="00212085" w:rsidRDefault="00D47E99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1.338,55</w:t>
            </w:r>
          </w:p>
          <w:p w14:paraId="67E071D6" w14:textId="17F5D49B" w:rsidR="00212085" w:rsidRDefault="00D47E99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197A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3BEA2507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209B50DE" w14:textId="50F2C8A8" w:rsidR="00212085" w:rsidRDefault="00D47E99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625,43</w:t>
            </w:r>
          </w:p>
          <w:p w14:paraId="017A0787" w14:textId="77777777" w:rsidR="00212085" w:rsidRDefault="00212085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417F8655" w14:textId="77777777" w:rsidR="00212085" w:rsidRDefault="00212085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54513EE0" w14:textId="77777777" w:rsidR="00212085" w:rsidRDefault="00212085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4EEAE215" w14:textId="250CD818" w:rsidR="00212085" w:rsidRDefault="00212085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 w:rsidR="00D47E99">
              <w:rPr>
                <w:sz w:val="18"/>
                <w:szCs w:val="18"/>
                <w:lang w:val="en-US"/>
              </w:rPr>
              <w:t>1.396,81</w:t>
            </w:r>
          </w:p>
          <w:p w14:paraId="42F4013F" w14:textId="77777777" w:rsidR="00D47E99" w:rsidRDefault="00212085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</w:t>
            </w:r>
          </w:p>
          <w:p w14:paraId="23F02CA7" w14:textId="1CEF7EBB" w:rsidR="00212085" w:rsidRDefault="00D47E99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284,90</w:t>
            </w:r>
            <w:r w:rsidR="00212085">
              <w:rPr>
                <w:sz w:val="18"/>
                <w:szCs w:val="18"/>
                <w:lang w:val="en-US"/>
              </w:rPr>
              <w:t xml:space="preserve">       </w:t>
            </w:r>
          </w:p>
          <w:p w14:paraId="4FEDC128" w14:textId="77777777" w:rsidR="00212085" w:rsidRDefault="00212085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</w:t>
            </w:r>
          </w:p>
          <w:p w14:paraId="6F18081A" w14:textId="77777777" w:rsidR="00212085" w:rsidRDefault="00212085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</w:t>
            </w:r>
          </w:p>
          <w:p w14:paraId="07FBAEDB" w14:textId="1C933F78" w:rsidR="00212085" w:rsidRDefault="00212085" w:rsidP="00626B9A">
            <w:pPr>
              <w:spacing w:line="276" w:lineRule="auto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  <w:r w:rsidR="00D47E99">
              <w:rPr>
                <w:sz w:val="18"/>
                <w:szCs w:val="18"/>
                <w:lang w:val="en-US"/>
              </w:rPr>
              <w:t xml:space="preserve">   1.338,55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021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9126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C82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682B3890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5D25D523" w14:textId="050E0B9B" w:rsidR="00212085" w:rsidRDefault="00D47E99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5.087,00</w:t>
            </w:r>
          </w:p>
          <w:p w14:paraId="0F6E7DFA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1CE3A6A1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647C3AEA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0CED0757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7C3F5065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23FC30F3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1CEE904E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0722B264" w14:textId="6919CB09" w:rsidR="00212085" w:rsidRDefault="00D47E99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0</w:t>
            </w:r>
          </w:p>
          <w:p w14:paraId="592266B1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F44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3298E629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CF80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3559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Zdravstvene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usluge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54A0" w14:textId="4184490C" w:rsidR="00212085" w:rsidRDefault="00D47E99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200,00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47EE" w14:textId="065D5B98" w:rsidR="00212085" w:rsidRDefault="00D47E99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200,00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C15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7436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E008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7762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76F78744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7A9A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3943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Vatrogasna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priznanja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 </w:t>
            </w:r>
            <w:proofErr w:type="spellStart"/>
            <w:r>
              <w:rPr>
                <w:sz w:val="18"/>
                <w:szCs w:val="18"/>
                <w:lang w:val="en-US"/>
              </w:rPr>
              <w:t>pehari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sz w:val="18"/>
                <w:szCs w:val="18"/>
                <w:lang w:val="en-US"/>
              </w:rPr>
              <w:t>županijsko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natj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BEF2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6EBD0A46" w14:textId="3501FE02" w:rsidR="00212085" w:rsidRDefault="00D47E99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1.447,78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20C1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683579BB" w14:textId="3EC98898" w:rsidR="00212085" w:rsidRDefault="00D47E99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1.447,78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12B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097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8EE5" w14:textId="59345B12" w:rsidR="00212085" w:rsidRDefault="0037612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D051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39808C95" w14:textId="77777777" w:rsidTr="00557980">
        <w:trPr>
          <w:trHeight w:val="8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45B9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9429" w14:textId="7279E118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Kotizacija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sz w:val="18"/>
                <w:szCs w:val="18"/>
                <w:lang w:val="en-US"/>
              </w:rPr>
              <w:t>stručne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skupove</w:t>
            </w:r>
            <w:proofErr w:type="spellEnd"/>
            <w:r w:rsidR="00D47E9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D47E99">
              <w:rPr>
                <w:sz w:val="18"/>
                <w:szCs w:val="18"/>
                <w:lang w:val="en-US"/>
              </w:rPr>
              <w:t>Opatija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CD73" w14:textId="4EFDF69F" w:rsidR="00212085" w:rsidRDefault="00D47E99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1.250,00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8579" w14:textId="5CF1A090" w:rsidR="00212085" w:rsidRDefault="009072CC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246,17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64D8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645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C07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C8B" w14:textId="4666BA9A" w:rsidR="00212085" w:rsidRDefault="00D47E99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1.003,83</w:t>
            </w:r>
          </w:p>
        </w:tc>
      </w:tr>
      <w:tr w:rsidR="00212085" w14:paraId="1FF8E702" w14:textId="77777777" w:rsidTr="009D503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FC87" w14:textId="77777777" w:rsidR="009D5030" w:rsidRDefault="009D5030" w:rsidP="00626B9A">
            <w:pPr>
              <w:spacing w:line="360" w:lineRule="auto"/>
              <w:jc w:val="both"/>
              <w:rPr>
                <w:b/>
                <w:color w:val="000000" w:themeColor="text1"/>
                <w:sz w:val="18"/>
                <w:szCs w:val="18"/>
                <w:lang w:val="en-US"/>
              </w:rPr>
            </w:pPr>
          </w:p>
          <w:p w14:paraId="139E130A" w14:textId="5A49328C" w:rsidR="00212085" w:rsidRDefault="00212085" w:rsidP="00626B9A">
            <w:pPr>
              <w:spacing w:line="360" w:lineRule="auto"/>
              <w:jc w:val="both"/>
              <w:rPr>
                <w:b/>
                <w:color w:val="000000" w:themeColor="text1"/>
                <w:kern w:val="2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44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70E7" w14:textId="77777777" w:rsidR="009D5030" w:rsidRDefault="009D5030" w:rsidP="00626B9A">
            <w:pPr>
              <w:spacing w:line="360" w:lineRule="auto"/>
              <w:jc w:val="both"/>
              <w:rPr>
                <w:b/>
                <w:color w:val="000000" w:themeColor="text1"/>
                <w:sz w:val="18"/>
                <w:szCs w:val="18"/>
                <w:lang w:val="en-US"/>
              </w:rPr>
            </w:pPr>
          </w:p>
          <w:p w14:paraId="15CE7468" w14:textId="2C547E7E" w:rsidR="00212085" w:rsidRDefault="00212085" w:rsidP="00626B9A">
            <w:pPr>
              <w:spacing w:line="360" w:lineRule="auto"/>
              <w:jc w:val="both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Financijski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  <w:lang w:val="en-US"/>
              </w:rPr>
              <w:t>rashodi</w:t>
            </w:r>
            <w:proofErr w:type="spellEnd"/>
          </w:p>
          <w:p w14:paraId="324D111E" w14:textId="77777777" w:rsidR="009D5030" w:rsidRDefault="009D5030" w:rsidP="00626B9A">
            <w:pPr>
              <w:spacing w:line="360" w:lineRule="auto"/>
              <w:jc w:val="both"/>
              <w:rPr>
                <w:b/>
                <w:color w:val="000000" w:themeColor="text1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77B" w14:textId="77777777" w:rsidR="00212085" w:rsidRPr="007E1CA9" w:rsidRDefault="009D5030" w:rsidP="007E1CA9">
            <w:pPr>
              <w:jc w:val="right"/>
              <w:rPr>
                <w:sz w:val="18"/>
                <w:szCs w:val="18"/>
                <w:lang w:val="en-US"/>
              </w:rPr>
            </w:pPr>
            <w:r w:rsidRPr="007E1CA9">
              <w:rPr>
                <w:sz w:val="18"/>
                <w:szCs w:val="18"/>
                <w:lang w:val="en-US"/>
              </w:rPr>
              <w:t xml:space="preserve"> </w:t>
            </w:r>
          </w:p>
          <w:p w14:paraId="5196855D" w14:textId="13A345F8" w:rsidR="009D5030" w:rsidRPr="007E1CA9" w:rsidRDefault="009D5030" w:rsidP="007E1CA9">
            <w:pPr>
              <w:jc w:val="right"/>
              <w:rPr>
                <w:sz w:val="18"/>
                <w:szCs w:val="18"/>
                <w:lang w:val="en-US"/>
              </w:rPr>
            </w:pPr>
            <w:r w:rsidRPr="007E1CA9">
              <w:rPr>
                <w:sz w:val="18"/>
                <w:szCs w:val="18"/>
                <w:lang w:val="en-US"/>
              </w:rPr>
              <w:t>8.947,10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15FB" w14:textId="12D9F1BA" w:rsidR="00212085" w:rsidRPr="007E1CA9" w:rsidRDefault="009D5030" w:rsidP="007E1CA9">
            <w:pPr>
              <w:jc w:val="right"/>
              <w:rPr>
                <w:sz w:val="18"/>
                <w:szCs w:val="18"/>
                <w:lang w:val="en-US"/>
              </w:rPr>
            </w:pPr>
            <w:r w:rsidRPr="007E1CA9">
              <w:rPr>
                <w:sz w:val="18"/>
                <w:szCs w:val="18"/>
                <w:lang w:val="en-US"/>
              </w:rPr>
              <w:t xml:space="preserve">   5.378,46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05D0" w14:textId="4534B286" w:rsidR="00212085" w:rsidRDefault="00212085" w:rsidP="00626B9A">
            <w:pPr>
              <w:spacing w:line="360" w:lineRule="auto"/>
              <w:jc w:val="right"/>
              <w:rPr>
                <w:b/>
                <w:color w:val="000000" w:themeColor="text1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EF48" w14:textId="77777777" w:rsidR="00212085" w:rsidRDefault="00212085" w:rsidP="00626B9A">
            <w:pPr>
              <w:spacing w:line="360" w:lineRule="auto"/>
              <w:jc w:val="right"/>
              <w:rPr>
                <w:b/>
                <w:color w:val="000000" w:themeColor="text1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CF0C" w14:textId="77777777" w:rsidR="00212085" w:rsidRDefault="00212085" w:rsidP="00626B9A">
            <w:pPr>
              <w:spacing w:line="360" w:lineRule="auto"/>
              <w:jc w:val="right"/>
              <w:rPr>
                <w:b/>
                <w:color w:val="000000" w:themeColor="text1"/>
                <w:kern w:val="2"/>
                <w:sz w:val="18"/>
                <w:szCs w:val="18"/>
                <w:lang w:val="en-US"/>
              </w:rPr>
            </w:pPr>
          </w:p>
          <w:p w14:paraId="79025427" w14:textId="40FCA1A0" w:rsidR="009D5030" w:rsidRDefault="009D5030" w:rsidP="00626B9A">
            <w:pPr>
              <w:spacing w:line="360" w:lineRule="auto"/>
              <w:jc w:val="right"/>
              <w:rPr>
                <w:b/>
                <w:color w:val="000000" w:themeColor="text1"/>
                <w:kern w:val="2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kern w:val="2"/>
                <w:sz w:val="18"/>
                <w:szCs w:val="18"/>
                <w:lang w:val="en-US"/>
              </w:rPr>
              <w:t>3.568,64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4271" w14:textId="77777777" w:rsidR="00212085" w:rsidRDefault="00212085" w:rsidP="00626B9A">
            <w:pPr>
              <w:spacing w:line="360" w:lineRule="auto"/>
              <w:jc w:val="right"/>
              <w:rPr>
                <w:b/>
                <w:color w:val="000000" w:themeColor="text1"/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5D2AA4DC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F82B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4531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Obuka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vatrogasnih</w:t>
            </w:r>
            <w:proofErr w:type="spellEnd"/>
          </w:p>
          <w:p w14:paraId="55E62BC9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  <w:lang w:val="en-US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kadrova</w:t>
            </w:r>
            <w:proofErr w:type="spellEnd"/>
            <w:proofErr w:type="gramEnd"/>
            <w:r>
              <w:rPr>
                <w:sz w:val="18"/>
                <w:szCs w:val="18"/>
                <w:lang w:val="en-US"/>
              </w:rPr>
              <w:t xml:space="preserve"> I </w:t>
            </w:r>
            <w:proofErr w:type="spellStart"/>
            <w:r>
              <w:rPr>
                <w:sz w:val="18"/>
                <w:szCs w:val="18"/>
                <w:lang w:val="en-US"/>
              </w:rPr>
              <w:t>županijsko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vatrogsno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najtecanje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prehrana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  <w:p w14:paraId="2EB75C6E" w14:textId="3AA9E4A2" w:rsidR="009072CC" w:rsidRDefault="009072CC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>
              <w:rPr>
                <w:sz w:val="18"/>
                <w:szCs w:val="18"/>
                <w:lang w:val="en-US"/>
              </w:rPr>
              <w:t>prehrana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sz w:val="18"/>
                <w:szCs w:val="18"/>
                <w:lang w:val="en-US"/>
              </w:rPr>
              <w:t>obljetnicu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lastRenderedPageBreak/>
              <w:t>Zajednice</w:t>
            </w:r>
            <w:proofErr w:type="spellEnd"/>
          </w:p>
          <w:p w14:paraId="7A2AA6B1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Refundacija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goriva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5149CAFD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DVD-</w:t>
            </w:r>
            <w:proofErr w:type="spellStart"/>
            <w:r>
              <w:rPr>
                <w:sz w:val="18"/>
                <w:szCs w:val="18"/>
                <w:lang w:val="en-US"/>
              </w:rPr>
              <w:t>ima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sz w:val="18"/>
                <w:szCs w:val="18"/>
                <w:lang w:val="en-US"/>
              </w:rPr>
              <w:t>obuku</w:t>
            </w:r>
            <w:proofErr w:type="spellEnd"/>
          </w:p>
          <w:p w14:paraId="16FD1AF6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gorivo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sz w:val="18"/>
                <w:szCs w:val="18"/>
                <w:lang w:val="en-US"/>
              </w:rPr>
              <w:t>dislokaciju</w:t>
            </w:r>
            <w:proofErr w:type="spellEnd"/>
          </w:p>
          <w:p w14:paraId="07001B0C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smještaj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vatrogasaca</w:t>
            </w:r>
            <w:proofErr w:type="spellEnd"/>
          </w:p>
          <w:p w14:paraId="2A1A605F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osposobljavanje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vatrogsaca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sz w:val="18"/>
                <w:szCs w:val="18"/>
                <w:lang w:val="en-US"/>
              </w:rPr>
              <w:t>vozače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 kat.</w:t>
            </w:r>
          </w:p>
          <w:p w14:paraId="50EFDB27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B51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3C6B453A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7A4BA1C0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4289413B" w14:textId="41C6BFB2" w:rsidR="00212085" w:rsidRDefault="009072CC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1.457,33</w:t>
            </w:r>
          </w:p>
          <w:p w14:paraId="26983F4A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131BFBFA" w14:textId="3BCADEED" w:rsidR="009072CC" w:rsidRDefault="009072CC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860,72</w:t>
            </w:r>
          </w:p>
          <w:p w14:paraId="39C0BEF8" w14:textId="55F50100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326AF5B4" w14:textId="3951D764" w:rsidR="00212085" w:rsidRDefault="009072CC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655,11</w:t>
            </w:r>
          </w:p>
          <w:p w14:paraId="4C60CA6A" w14:textId="4F9F0AF0" w:rsidR="00212085" w:rsidRDefault="008463C7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303,00</w:t>
            </w:r>
          </w:p>
          <w:p w14:paraId="38421E0C" w14:textId="25E43A93" w:rsidR="00212085" w:rsidRDefault="008463C7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2.405,30</w:t>
            </w:r>
          </w:p>
          <w:p w14:paraId="5B878E85" w14:textId="61A62C44" w:rsidR="00212085" w:rsidRDefault="008463C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3.265,64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E30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39571A87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5DA186E1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18C05DC7" w14:textId="1E685118" w:rsidR="00212085" w:rsidRDefault="009072CC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1.457,33</w:t>
            </w:r>
          </w:p>
          <w:p w14:paraId="26DA4E52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  </w:t>
            </w:r>
          </w:p>
          <w:p w14:paraId="1FFB6E04" w14:textId="2053C620" w:rsidR="00212085" w:rsidRDefault="009072CC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860,72</w:t>
            </w:r>
          </w:p>
          <w:p w14:paraId="0BB85B36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5D46AD58" w14:textId="77777777" w:rsidR="00212085" w:rsidRDefault="009072CC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655,11</w:t>
            </w:r>
          </w:p>
          <w:p w14:paraId="523BA22F" w14:textId="77777777" w:rsidR="008463C7" w:rsidRDefault="008463C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24D79E03" w14:textId="77777777" w:rsidR="008463C7" w:rsidRDefault="008463C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2.405,30</w:t>
            </w:r>
          </w:p>
          <w:p w14:paraId="3A8FCC3B" w14:textId="7ED5A450" w:rsidR="008463C7" w:rsidRDefault="008463C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D451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03CFFBF3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5D01488E" w14:textId="77777777" w:rsidR="00212085" w:rsidRDefault="00212085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15496108" w14:textId="77777777" w:rsidR="00212085" w:rsidRDefault="00212085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3B1C2388" w14:textId="77777777" w:rsidR="00212085" w:rsidRDefault="00212085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418BF804" w14:textId="77777777" w:rsidR="00212085" w:rsidRDefault="00212085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31B6829A" w14:textId="77777777" w:rsidR="00212085" w:rsidRDefault="00212085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41BD1CEC" w14:textId="77777777" w:rsidR="00212085" w:rsidRDefault="00212085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0F0B4E72" w14:textId="77777777" w:rsidR="00212085" w:rsidRDefault="00212085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3FCD348B" w14:textId="77777777" w:rsidR="00212085" w:rsidRDefault="00212085" w:rsidP="00626B9A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3E659D20" w14:textId="77777777" w:rsidR="00212085" w:rsidRDefault="00212085" w:rsidP="00626B9A">
            <w:pPr>
              <w:spacing w:line="276" w:lineRule="auto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AC4A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0A7" w14:textId="77777777" w:rsidR="00212085" w:rsidRDefault="00212085" w:rsidP="00626B9A">
            <w:pPr>
              <w:spacing w:line="36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</w:p>
          <w:p w14:paraId="684B647A" w14:textId="77777777" w:rsidR="00212085" w:rsidRDefault="00212085" w:rsidP="00626B9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14:paraId="2F5A860C" w14:textId="77777777" w:rsidR="00212085" w:rsidRDefault="00212085" w:rsidP="00626B9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14:paraId="3ED53926" w14:textId="77777777" w:rsidR="00212085" w:rsidRDefault="00212085" w:rsidP="00626B9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14:paraId="14FE48E4" w14:textId="77777777" w:rsidR="00212085" w:rsidRDefault="00212085" w:rsidP="00626B9A">
            <w:pPr>
              <w:spacing w:line="36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</w:p>
          <w:p w14:paraId="7A3EFD62" w14:textId="77777777" w:rsidR="00212085" w:rsidRDefault="00212085" w:rsidP="00626B9A">
            <w:pPr>
              <w:spacing w:line="36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</w:p>
          <w:p w14:paraId="5D8B9F65" w14:textId="1837A911" w:rsidR="00212085" w:rsidRDefault="00212085" w:rsidP="00626B9A">
            <w:pPr>
              <w:spacing w:line="36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</w:p>
          <w:p w14:paraId="506EDD34" w14:textId="77777777" w:rsidR="00212085" w:rsidRDefault="00212085" w:rsidP="00626B9A">
            <w:pPr>
              <w:spacing w:line="36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</w:p>
          <w:p w14:paraId="1D223B76" w14:textId="16DF9736" w:rsidR="008463C7" w:rsidRDefault="008463C7" w:rsidP="00626B9A">
            <w:pPr>
              <w:spacing w:line="36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303,00</w:t>
            </w:r>
          </w:p>
          <w:p w14:paraId="4828E2DD" w14:textId="77777777" w:rsidR="00212085" w:rsidRDefault="00212085" w:rsidP="00626B9A">
            <w:pPr>
              <w:spacing w:line="36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</w:p>
          <w:p w14:paraId="6394235B" w14:textId="3F0626DB" w:rsidR="00212085" w:rsidRDefault="008463C7" w:rsidP="00626B9A">
            <w:pPr>
              <w:spacing w:line="36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3.265,64</w:t>
            </w:r>
          </w:p>
          <w:p w14:paraId="451D498D" w14:textId="77777777" w:rsidR="00212085" w:rsidRDefault="00212085" w:rsidP="00626B9A">
            <w:pPr>
              <w:spacing w:line="36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ADB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645EF227" w14:textId="77777777" w:rsidTr="00626B9A">
        <w:trPr>
          <w:trHeight w:val="40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80379B1" w14:textId="77777777" w:rsidR="00212085" w:rsidRDefault="00212085" w:rsidP="00626B9A">
            <w:pPr>
              <w:spacing w:line="360" w:lineRule="auto"/>
              <w:jc w:val="both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45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860591C" w14:textId="77777777" w:rsidR="00212085" w:rsidRDefault="00212085" w:rsidP="00626B9A">
            <w:pPr>
              <w:spacing w:line="360" w:lineRule="auto"/>
              <w:jc w:val="both"/>
              <w:rPr>
                <w:i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Donacije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334770E6" w14:textId="0DC8175B" w:rsidR="00212085" w:rsidRDefault="00376127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6.077,25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6C2E658" w14:textId="3E2E42CD" w:rsidR="00212085" w:rsidRDefault="00376127" w:rsidP="00626B9A">
            <w:pPr>
              <w:spacing w:line="360" w:lineRule="auto"/>
              <w:jc w:val="center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6.077,25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E0BA00E" w14:textId="77777777" w:rsidR="00212085" w:rsidRDefault="00212085" w:rsidP="00626B9A">
            <w:pPr>
              <w:spacing w:line="360" w:lineRule="auto"/>
              <w:jc w:val="center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F07E3A5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CB51160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9686105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3BF86491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AD3E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</w:p>
          <w:p w14:paraId="2F0EECA8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</w:p>
          <w:p w14:paraId="6A99A74B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F756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Tekuće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donacije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DVD-a </w:t>
            </w:r>
          </w:p>
          <w:p w14:paraId="1BC93999" w14:textId="77777777" w:rsidR="008463C7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za </w:t>
            </w:r>
            <w:proofErr w:type="spellStart"/>
            <w:r>
              <w:rPr>
                <w:sz w:val="18"/>
                <w:szCs w:val="18"/>
                <w:lang w:val="en-US"/>
              </w:rPr>
              <w:t>kupove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</w:p>
          <w:p w14:paraId="316E87F8" w14:textId="70BCF328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Zajednicama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sz w:val="18"/>
                <w:szCs w:val="18"/>
                <w:lang w:val="en-US"/>
              </w:rPr>
              <w:t>vatrogasne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vježbe</w:t>
            </w:r>
            <w:proofErr w:type="spellEnd"/>
            <w:r>
              <w:rPr>
                <w:sz w:val="18"/>
                <w:szCs w:val="18"/>
                <w:lang w:val="en-US"/>
              </w:rPr>
              <w:t>,</w:t>
            </w:r>
          </w:p>
          <w:p w14:paraId="16AF575C" w14:textId="58CD4BCA" w:rsidR="00212085" w:rsidRDefault="008463C7" w:rsidP="007E1CA9">
            <w:pPr>
              <w:spacing w:line="360" w:lineRule="auto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Državno</w:t>
            </w:r>
            <w:proofErr w:type="spellEnd"/>
            <w:r w:rsidR="007E1CA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vatrogasno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212085">
              <w:rPr>
                <w:sz w:val="18"/>
                <w:szCs w:val="18"/>
                <w:lang w:val="en-US"/>
              </w:rPr>
              <w:t>natjecanje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7862F3E1" w14:textId="531774A1" w:rsidR="008463C7" w:rsidRDefault="008463C7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-DVD-u Čaglin za </w:t>
            </w:r>
            <w:proofErr w:type="spellStart"/>
            <w:r>
              <w:rPr>
                <w:sz w:val="18"/>
                <w:szCs w:val="18"/>
                <w:lang w:val="en-US"/>
              </w:rPr>
              <w:t>županijsko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vat.natjecanje</w:t>
            </w:r>
            <w:proofErr w:type="spellEnd"/>
            <w:proofErr w:type="gram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5E81" w14:textId="63DC29E1" w:rsidR="00212085" w:rsidRDefault="008463C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1.327,25</w:t>
            </w:r>
          </w:p>
          <w:p w14:paraId="50924351" w14:textId="1CEE901C" w:rsidR="00212085" w:rsidRDefault="008463C7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1.020,00</w:t>
            </w:r>
          </w:p>
          <w:p w14:paraId="162D6D12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67BDFB91" w14:textId="493D7AEA" w:rsidR="00212085" w:rsidRDefault="008463C7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3.000,00</w:t>
            </w:r>
          </w:p>
          <w:p w14:paraId="7E68D412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169CB40C" w14:textId="77777777" w:rsidR="00212085" w:rsidRDefault="00212085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</w:p>
          <w:p w14:paraId="14B3ED6E" w14:textId="6DBE6F77" w:rsidR="00212085" w:rsidRDefault="008463C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730,00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19A4" w14:textId="77049A4A" w:rsidR="00212085" w:rsidRDefault="008463C7" w:rsidP="00626B9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1.327,25</w:t>
            </w:r>
          </w:p>
          <w:p w14:paraId="07CC7E26" w14:textId="59F94B92" w:rsidR="00212085" w:rsidRDefault="008463C7" w:rsidP="00626B9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1.020,00</w:t>
            </w:r>
          </w:p>
          <w:p w14:paraId="4B103BEA" w14:textId="77777777" w:rsidR="00212085" w:rsidRDefault="00212085" w:rsidP="00626B9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14:paraId="4DAA6C43" w14:textId="64BB1C48" w:rsidR="008463C7" w:rsidRDefault="008463C7" w:rsidP="00626B9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3.000,00</w:t>
            </w:r>
          </w:p>
          <w:p w14:paraId="1B222AC3" w14:textId="77777777" w:rsidR="00212085" w:rsidRDefault="00212085" w:rsidP="00626B9A">
            <w:pPr>
              <w:spacing w:line="36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</w:p>
          <w:p w14:paraId="12022AA4" w14:textId="77777777" w:rsidR="008463C7" w:rsidRDefault="008463C7" w:rsidP="00626B9A">
            <w:pPr>
              <w:spacing w:line="36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</w:p>
          <w:p w14:paraId="48D75E1E" w14:textId="3F64D4F4" w:rsidR="008463C7" w:rsidRDefault="008463C7" w:rsidP="00626B9A">
            <w:pPr>
              <w:spacing w:line="36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730,00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8423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E105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065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BE4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3CE5B7EF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4336E73E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C5203D3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Ukupno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aktivnost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I po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izvorima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financiranja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6778C082" w14:textId="77777777" w:rsidR="00212085" w:rsidRDefault="00212085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</w:p>
          <w:p w14:paraId="28A192BC" w14:textId="5C411240" w:rsidR="00557980" w:rsidRDefault="00557980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kern w:val="2"/>
                <w:sz w:val="18"/>
                <w:szCs w:val="18"/>
                <w:lang w:val="en-US"/>
              </w:rPr>
              <w:t>26.654,82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5986F130" w14:textId="680B7041" w:rsidR="00212085" w:rsidRDefault="00212085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</w:p>
          <w:p w14:paraId="28DFB5CD" w14:textId="3BBBE25C" w:rsidR="00212085" w:rsidRDefault="00557980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kern w:val="2"/>
                <w:sz w:val="18"/>
                <w:szCs w:val="18"/>
                <w:lang w:val="en-US"/>
              </w:rPr>
              <w:t>16.995,35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294E3A83" w14:textId="77777777" w:rsidR="00212085" w:rsidRDefault="00212085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3927808B" w14:textId="77777777" w:rsidR="00212085" w:rsidRDefault="00212085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</w:p>
          <w:p w14:paraId="3B7B1CE1" w14:textId="77777777" w:rsidR="00212085" w:rsidRDefault="00212085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7D0FA90B" w14:textId="346088CC" w:rsidR="00212085" w:rsidRDefault="00212085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</w:p>
          <w:p w14:paraId="6C268CB9" w14:textId="0102F8A1" w:rsidR="00557980" w:rsidRDefault="00557980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kern w:val="2"/>
                <w:sz w:val="18"/>
                <w:szCs w:val="18"/>
                <w:lang w:val="en-US"/>
              </w:rPr>
              <w:t>8.655,64</w:t>
            </w:r>
          </w:p>
          <w:p w14:paraId="5CD50BDF" w14:textId="77777777" w:rsidR="00212085" w:rsidRDefault="00212085" w:rsidP="00626B9A">
            <w:pPr>
              <w:spacing w:line="360" w:lineRule="auto"/>
              <w:jc w:val="center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70C4B1C2" w14:textId="77777777" w:rsidR="00212085" w:rsidRDefault="00212085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</w:p>
          <w:p w14:paraId="74355408" w14:textId="6B4A4DF4" w:rsidR="00557980" w:rsidRDefault="00557980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kern w:val="2"/>
                <w:sz w:val="18"/>
                <w:szCs w:val="18"/>
                <w:lang w:val="en-US"/>
              </w:rPr>
              <w:t>1.003,83</w:t>
            </w:r>
          </w:p>
        </w:tc>
      </w:tr>
    </w:tbl>
    <w:p w14:paraId="53CE1D92" w14:textId="77777777" w:rsidR="00212085" w:rsidRDefault="00212085" w:rsidP="00212085">
      <w:pPr>
        <w:spacing w:line="276" w:lineRule="auto"/>
        <w:jc w:val="both"/>
        <w:rPr>
          <w:rFonts w:cs="Times New Roman"/>
          <w:b/>
          <w:kern w:val="2"/>
          <w:sz w:val="22"/>
          <w:szCs w:val="22"/>
        </w:rPr>
      </w:pPr>
    </w:p>
    <w:p w14:paraId="25514A66" w14:textId="77777777" w:rsidR="00212085" w:rsidRDefault="00212085" w:rsidP="00212085">
      <w:pPr>
        <w:spacing w:line="276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Aktivnost I – Izvanredna dislokacija vatrogasaca na priobalje, osposobljavanje vatrogasnih kadrova i organizacija vatrogasnog natjecanja</w:t>
      </w:r>
    </w:p>
    <w:p w14:paraId="3A9FF529" w14:textId="77777777" w:rsidR="00212085" w:rsidRDefault="00212085" w:rsidP="00212085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258CF206" w14:textId="16B557AB" w:rsidR="00212085" w:rsidRDefault="00212085" w:rsidP="00350F0E">
      <w:pPr>
        <w:spacing w:line="276" w:lineRule="auto"/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Vatrogasna zajednica u 2023. godini sukladno zapovjedi Glavnog vatrogasnog zapovjednika</w:t>
      </w:r>
    </w:p>
    <w:p w14:paraId="2B2D98A3" w14:textId="36F88E73" w:rsidR="00212085" w:rsidRDefault="00557980" w:rsidP="00212085">
      <w:pPr>
        <w:spacing w:line="276" w:lineRule="auto"/>
        <w:jc w:val="both"/>
      </w:pPr>
      <w:r>
        <w:rPr>
          <w:rFonts w:cs="Times New Roman"/>
          <w:sz w:val="22"/>
          <w:szCs w:val="22"/>
        </w:rPr>
        <w:t xml:space="preserve">nije  </w:t>
      </w:r>
      <w:r w:rsidR="008478F0">
        <w:rPr>
          <w:rFonts w:cs="Times New Roman"/>
          <w:sz w:val="22"/>
          <w:szCs w:val="22"/>
        </w:rPr>
        <w:t>bilo</w:t>
      </w:r>
      <w:r>
        <w:rPr>
          <w:rFonts w:cs="Times New Roman"/>
          <w:sz w:val="22"/>
          <w:szCs w:val="22"/>
        </w:rPr>
        <w:t xml:space="preserve"> potrebe za dislokaciju </w:t>
      </w:r>
      <w:r w:rsidR="005E74BA">
        <w:rPr>
          <w:rFonts w:cs="Times New Roman"/>
          <w:sz w:val="22"/>
          <w:szCs w:val="22"/>
        </w:rPr>
        <w:t xml:space="preserve">. Zajednica je provela </w:t>
      </w:r>
      <w:r w:rsidR="00212085">
        <w:rPr>
          <w:rFonts w:cs="Times New Roman"/>
          <w:sz w:val="22"/>
          <w:szCs w:val="22"/>
        </w:rPr>
        <w:t xml:space="preserve"> obuku za zvanj</w:t>
      </w:r>
      <w:r w:rsidR="005E74BA">
        <w:rPr>
          <w:rFonts w:cs="Times New Roman"/>
          <w:sz w:val="22"/>
          <w:szCs w:val="22"/>
        </w:rPr>
        <w:t xml:space="preserve">e </w:t>
      </w:r>
      <w:r w:rsidR="00212085">
        <w:rPr>
          <w:rFonts w:cs="Times New Roman"/>
          <w:sz w:val="22"/>
          <w:szCs w:val="22"/>
        </w:rPr>
        <w:t xml:space="preserve">i specijalnosti u dobrovoljnom vatrogastvu </w:t>
      </w:r>
      <w:r w:rsidR="008478F0">
        <w:rPr>
          <w:rFonts w:cs="Times New Roman"/>
          <w:sz w:val="22"/>
          <w:szCs w:val="22"/>
        </w:rPr>
        <w:t>zvanje vatrogasac 74 polaznika, vatrogasac I klase 55, dočasnika</w:t>
      </w:r>
      <w:r w:rsidR="00124554">
        <w:rPr>
          <w:rFonts w:cs="Times New Roman"/>
          <w:sz w:val="22"/>
          <w:szCs w:val="22"/>
        </w:rPr>
        <w:t xml:space="preserve"> </w:t>
      </w:r>
      <w:r w:rsidR="008478F0">
        <w:rPr>
          <w:rFonts w:cs="Times New Roman"/>
          <w:sz w:val="22"/>
          <w:szCs w:val="22"/>
        </w:rPr>
        <w:t>29 polaznika, dočasnik I klase 39 vatrogasaca, za spašavanje pri tehničkim intervencijama 20 vatrogasaca, osposobljavanje sa aparatima  za zaštitu dišnih organa 22 polaznika te obuku za bolničare 14 va</w:t>
      </w:r>
      <w:r w:rsidR="009D5030">
        <w:rPr>
          <w:rFonts w:cs="Times New Roman"/>
          <w:sz w:val="22"/>
          <w:szCs w:val="22"/>
        </w:rPr>
        <w:t>t</w:t>
      </w:r>
      <w:r w:rsidR="008478F0">
        <w:rPr>
          <w:rFonts w:cs="Times New Roman"/>
          <w:sz w:val="22"/>
          <w:szCs w:val="22"/>
        </w:rPr>
        <w:t>rogasaca. Obuku su proveli liječnici. T</w:t>
      </w:r>
      <w:r w:rsidR="00212085">
        <w:rPr>
          <w:rFonts w:cs="Times New Roman"/>
          <w:sz w:val="22"/>
          <w:szCs w:val="22"/>
        </w:rPr>
        <w:t xml:space="preserve">rošak honorara za predavače kojima se sukladno odluci </w:t>
      </w:r>
      <w:r w:rsidR="008478F0">
        <w:rPr>
          <w:rFonts w:cs="Times New Roman"/>
          <w:sz w:val="22"/>
          <w:szCs w:val="22"/>
        </w:rPr>
        <w:t>Predsjedništva , a po ugovoru sa predavačima isplaćeno je 5.712,43 € bruto bez doprinosa na bruto. P</w:t>
      </w:r>
      <w:r w:rsidR="00212085">
        <w:rPr>
          <w:rFonts w:cs="Times New Roman"/>
          <w:sz w:val="22"/>
          <w:szCs w:val="22"/>
        </w:rPr>
        <w:t xml:space="preserve">rehrana  za polaznike cjelokupnog   osposobljavanja i za županijsko vatrogasno natjecanje </w:t>
      </w:r>
      <w:r w:rsidR="008478F0">
        <w:rPr>
          <w:rFonts w:cs="Times New Roman"/>
          <w:sz w:val="22"/>
          <w:szCs w:val="22"/>
        </w:rPr>
        <w:t>i</w:t>
      </w:r>
      <w:r w:rsidR="00212085">
        <w:rPr>
          <w:rFonts w:cs="Times New Roman"/>
          <w:sz w:val="22"/>
          <w:szCs w:val="22"/>
        </w:rPr>
        <w:t xml:space="preserve">znosu </w:t>
      </w:r>
      <w:r w:rsidR="00124554">
        <w:rPr>
          <w:rFonts w:cs="Times New Roman"/>
          <w:sz w:val="22"/>
          <w:szCs w:val="22"/>
        </w:rPr>
        <w:t>1.457,33 €</w:t>
      </w:r>
      <w:r w:rsidR="00212085">
        <w:rPr>
          <w:rFonts w:cs="Times New Roman"/>
          <w:sz w:val="22"/>
          <w:szCs w:val="22"/>
        </w:rPr>
        <w:t>.  Kotizacija za stručne skupove vatrogasaca u organizaciji HVZ-e  iznos</w:t>
      </w:r>
      <w:r w:rsidR="00124554">
        <w:rPr>
          <w:rFonts w:cs="Times New Roman"/>
          <w:sz w:val="22"/>
          <w:szCs w:val="22"/>
        </w:rPr>
        <w:t>i</w:t>
      </w:r>
      <w:r w:rsidR="00212085">
        <w:rPr>
          <w:rFonts w:cs="Times New Roman"/>
          <w:sz w:val="22"/>
          <w:szCs w:val="22"/>
        </w:rPr>
        <w:t xml:space="preserve"> </w:t>
      </w:r>
      <w:r w:rsidR="00124554">
        <w:rPr>
          <w:rFonts w:cs="Times New Roman"/>
          <w:sz w:val="22"/>
          <w:szCs w:val="22"/>
        </w:rPr>
        <w:t>1.250,00 €.</w:t>
      </w:r>
      <w:r w:rsidR="00212085">
        <w:rPr>
          <w:rFonts w:cs="Times New Roman"/>
          <w:sz w:val="22"/>
          <w:szCs w:val="22"/>
        </w:rPr>
        <w:t xml:space="preserve"> Troškovi smještaja </w:t>
      </w:r>
      <w:r w:rsidR="00124554">
        <w:rPr>
          <w:rFonts w:cs="Times New Roman"/>
          <w:sz w:val="22"/>
          <w:szCs w:val="22"/>
        </w:rPr>
        <w:t xml:space="preserve">za stručni skup </w:t>
      </w:r>
      <w:r w:rsidR="00212085">
        <w:rPr>
          <w:rFonts w:cs="Times New Roman"/>
          <w:sz w:val="22"/>
          <w:szCs w:val="22"/>
        </w:rPr>
        <w:t xml:space="preserve">vatrogasaca u </w:t>
      </w:r>
      <w:r w:rsidR="00124554">
        <w:rPr>
          <w:rFonts w:cs="Times New Roman"/>
          <w:sz w:val="22"/>
          <w:szCs w:val="22"/>
        </w:rPr>
        <w:t>Opatiji iznosio je 2.405,30 €.</w:t>
      </w:r>
      <w:r w:rsidR="005164EB">
        <w:rPr>
          <w:rFonts w:cs="Times New Roman"/>
          <w:sz w:val="22"/>
          <w:szCs w:val="22"/>
        </w:rPr>
        <w:t xml:space="preserve"> </w:t>
      </w:r>
      <w:r w:rsidR="00124554">
        <w:rPr>
          <w:rFonts w:cs="Times New Roman"/>
          <w:sz w:val="22"/>
          <w:szCs w:val="22"/>
        </w:rPr>
        <w:t>Dio navedenih troškova se refundiralo po odluci</w:t>
      </w:r>
      <w:r w:rsidR="005D2DF3">
        <w:rPr>
          <w:rFonts w:cs="Times New Roman"/>
          <w:sz w:val="22"/>
          <w:szCs w:val="22"/>
        </w:rPr>
        <w:t xml:space="preserve"> od </w:t>
      </w:r>
      <w:r w:rsidR="005D2DF3">
        <w:rPr>
          <w:rFonts w:cs="Times New Roman"/>
          <w:sz w:val="22"/>
          <w:szCs w:val="22"/>
        </w:rPr>
        <w:br/>
        <w:t>DVD-a</w:t>
      </w:r>
      <w:r w:rsidR="00124554">
        <w:rPr>
          <w:rFonts w:cs="Times New Roman"/>
          <w:sz w:val="22"/>
          <w:szCs w:val="22"/>
        </w:rPr>
        <w:t>.</w:t>
      </w:r>
      <w:r w:rsidR="00212085">
        <w:rPr>
          <w:rFonts w:cs="Times New Roman"/>
          <w:sz w:val="22"/>
          <w:szCs w:val="22"/>
        </w:rPr>
        <w:t xml:space="preserve"> Dnevnice  za seminare  </w:t>
      </w:r>
      <w:r w:rsidR="005D2DF3">
        <w:rPr>
          <w:rFonts w:cs="Times New Roman"/>
          <w:sz w:val="22"/>
          <w:szCs w:val="22"/>
        </w:rPr>
        <w:t>vatrogasaca iznos</w:t>
      </w:r>
      <w:r w:rsidR="005164EB">
        <w:rPr>
          <w:rFonts w:cs="Times New Roman"/>
          <w:sz w:val="22"/>
          <w:szCs w:val="22"/>
        </w:rPr>
        <w:t>e</w:t>
      </w:r>
      <w:r w:rsidR="00212085">
        <w:rPr>
          <w:rFonts w:cs="Times New Roman"/>
          <w:sz w:val="22"/>
          <w:szCs w:val="22"/>
        </w:rPr>
        <w:t xml:space="preserve"> </w:t>
      </w:r>
      <w:r w:rsidR="005D2DF3">
        <w:rPr>
          <w:rFonts w:cs="Times New Roman"/>
          <w:sz w:val="22"/>
          <w:szCs w:val="22"/>
        </w:rPr>
        <w:t>1.338,55 €</w:t>
      </w:r>
      <w:r w:rsidR="00212085">
        <w:rPr>
          <w:rFonts w:cs="Times New Roman"/>
          <w:sz w:val="22"/>
          <w:szCs w:val="22"/>
        </w:rPr>
        <w:t xml:space="preserve"> </w:t>
      </w:r>
      <w:r w:rsidR="005D2DF3">
        <w:rPr>
          <w:rFonts w:cs="Times New Roman"/>
          <w:sz w:val="22"/>
          <w:szCs w:val="22"/>
        </w:rPr>
        <w:t>.</w:t>
      </w:r>
      <w:r w:rsidR="00212085">
        <w:rPr>
          <w:rFonts w:cs="Times New Roman"/>
          <w:sz w:val="22"/>
          <w:szCs w:val="22"/>
        </w:rPr>
        <w:t xml:space="preserve"> Troškovi refundacije goriva DVD-ima za vježbe i  obuku </w:t>
      </w:r>
      <w:r w:rsidR="005D2DF3">
        <w:rPr>
          <w:rFonts w:cs="Times New Roman"/>
          <w:sz w:val="22"/>
          <w:szCs w:val="22"/>
        </w:rPr>
        <w:t xml:space="preserve">isplaćeni su u iznosu </w:t>
      </w:r>
      <w:r w:rsidR="00212085">
        <w:rPr>
          <w:rFonts w:cs="Times New Roman"/>
          <w:sz w:val="22"/>
          <w:szCs w:val="22"/>
        </w:rPr>
        <w:t xml:space="preserve"> od </w:t>
      </w:r>
      <w:r w:rsidR="005D2DF3">
        <w:rPr>
          <w:rFonts w:cs="Times New Roman"/>
          <w:sz w:val="22"/>
          <w:szCs w:val="22"/>
        </w:rPr>
        <w:t xml:space="preserve">655,11 €. </w:t>
      </w:r>
      <w:r w:rsidR="00212085">
        <w:rPr>
          <w:rFonts w:cs="Times New Roman"/>
          <w:sz w:val="22"/>
          <w:szCs w:val="22"/>
        </w:rPr>
        <w:t xml:space="preserve"> Donacije za održavanje vatrogasnih Kupova i združenih vatrogasnih vježbi DVD-a i Zajednicama, troškove </w:t>
      </w:r>
      <w:r w:rsidR="005D2DF3">
        <w:rPr>
          <w:rFonts w:cs="Times New Roman"/>
          <w:sz w:val="22"/>
          <w:szCs w:val="22"/>
        </w:rPr>
        <w:t xml:space="preserve">državnog vatrogasnog </w:t>
      </w:r>
      <w:r w:rsidR="00212085">
        <w:rPr>
          <w:rFonts w:cs="Times New Roman"/>
          <w:sz w:val="22"/>
          <w:szCs w:val="22"/>
        </w:rPr>
        <w:t xml:space="preserve"> natjecanja </w:t>
      </w:r>
      <w:r w:rsidR="005D2DF3">
        <w:rPr>
          <w:rFonts w:cs="Times New Roman"/>
          <w:sz w:val="22"/>
          <w:szCs w:val="22"/>
        </w:rPr>
        <w:t xml:space="preserve">, DVD-u Čaglin kao domaćinu za županijsko vatrogasno natjecanje </w:t>
      </w:r>
      <w:r w:rsidR="005164EB">
        <w:rPr>
          <w:rFonts w:cs="Times New Roman"/>
          <w:sz w:val="22"/>
          <w:szCs w:val="22"/>
        </w:rPr>
        <w:t xml:space="preserve">isplaćena je donacija u </w:t>
      </w:r>
      <w:r w:rsidR="00212085">
        <w:rPr>
          <w:rFonts w:cs="Times New Roman"/>
          <w:sz w:val="22"/>
          <w:szCs w:val="22"/>
        </w:rPr>
        <w:t xml:space="preserve"> iznos</w:t>
      </w:r>
      <w:r w:rsidR="005D2DF3">
        <w:rPr>
          <w:rFonts w:cs="Times New Roman"/>
          <w:sz w:val="22"/>
          <w:szCs w:val="22"/>
        </w:rPr>
        <w:t>e</w:t>
      </w:r>
      <w:r w:rsidR="005164EB">
        <w:rPr>
          <w:rFonts w:cs="Times New Roman"/>
          <w:sz w:val="22"/>
          <w:szCs w:val="22"/>
        </w:rPr>
        <w:t xml:space="preserve"> od</w:t>
      </w:r>
      <w:r w:rsidR="005D2DF3">
        <w:rPr>
          <w:rFonts w:cs="Times New Roman"/>
          <w:sz w:val="22"/>
          <w:szCs w:val="22"/>
        </w:rPr>
        <w:t xml:space="preserve"> 4.750,00 €.</w:t>
      </w:r>
    </w:p>
    <w:p w14:paraId="0F45717F" w14:textId="77777777" w:rsidR="00212085" w:rsidRDefault="00212085" w:rsidP="00212085">
      <w:pPr>
        <w:ind w:right="-468"/>
        <w:outlineLvl w:val="0"/>
      </w:pPr>
    </w:p>
    <w:p w14:paraId="379993BF" w14:textId="77777777" w:rsidR="00350F0E" w:rsidRDefault="00350F0E" w:rsidP="00212085">
      <w:pPr>
        <w:ind w:right="-468"/>
        <w:outlineLvl w:val="0"/>
      </w:pPr>
    </w:p>
    <w:p w14:paraId="53583AD3" w14:textId="77777777" w:rsidR="00350F0E" w:rsidRDefault="00350F0E" w:rsidP="00212085">
      <w:pPr>
        <w:ind w:right="-468"/>
        <w:outlineLvl w:val="0"/>
      </w:pPr>
    </w:p>
    <w:p w14:paraId="6C43200C" w14:textId="77777777" w:rsidR="00350F0E" w:rsidRDefault="00350F0E" w:rsidP="00212085">
      <w:pPr>
        <w:ind w:right="-468"/>
        <w:outlineLvl w:val="0"/>
      </w:pPr>
    </w:p>
    <w:p w14:paraId="0FF3AF83" w14:textId="77777777" w:rsidR="00350F0E" w:rsidRDefault="00350F0E" w:rsidP="00212085">
      <w:pPr>
        <w:ind w:right="-468"/>
        <w:outlineLvl w:val="0"/>
      </w:pPr>
    </w:p>
    <w:p w14:paraId="43EAAF37" w14:textId="77777777" w:rsidR="00350F0E" w:rsidRDefault="00350F0E" w:rsidP="00212085">
      <w:pPr>
        <w:ind w:right="-468"/>
        <w:outlineLvl w:val="0"/>
      </w:pPr>
    </w:p>
    <w:p w14:paraId="3BCCDF6B" w14:textId="77777777" w:rsidR="00350F0E" w:rsidRDefault="00350F0E" w:rsidP="00212085">
      <w:pPr>
        <w:ind w:right="-468"/>
        <w:outlineLvl w:val="0"/>
      </w:pPr>
    </w:p>
    <w:p w14:paraId="5135055F" w14:textId="77777777" w:rsidR="00350F0E" w:rsidRDefault="00350F0E" w:rsidP="00212085">
      <w:pPr>
        <w:ind w:right="-468"/>
        <w:outlineLvl w:val="0"/>
      </w:pPr>
    </w:p>
    <w:p w14:paraId="761FC52A" w14:textId="77777777" w:rsidR="00212085" w:rsidRDefault="00212085" w:rsidP="00212085">
      <w:pPr>
        <w:ind w:right="-468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AKTIVNOST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II.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ORGANIZACIJA RADA VATROGASNE ZAJEDNICE KROZ UNAPREĐENJE RADA </w:t>
      </w:r>
    </w:p>
    <w:p w14:paraId="3BDBC6A8" w14:textId="77777777" w:rsidR="00212085" w:rsidRDefault="00212085" w:rsidP="00212085">
      <w:pPr>
        <w:ind w:right="-468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VATROGASNE ORGANIZACIJE NA PODRUČJU ŽUPANIJE</w:t>
      </w:r>
    </w:p>
    <w:p w14:paraId="7960F22B" w14:textId="77777777" w:rsidR="00212085" w:rsidRDefault="00212085" w:rsidP="00212085">
      <w:pPr>
        <w:ind w:right="-468"/>
        <w:outlineLvl w:val="0"/>
        <w:rPr>
          <w:b/>
          <w:sz w:val="22"/>
          <w:szCs w:val="22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98"/>
        <w:gridCol w:w="1063"/>
        <w:gridCol w:w="1170"/>
        <w:gridCol w:w="1170"/>
        <w:gridCol w:w="1170"/>
        <w:gridCol w:w="1170"/>
        <w:gridCol w:w="1170"/>
      </w:tblGrid>
      <w:tr w:rsidR="00212085" w14:paraId="58D809E4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7376558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Skupina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podskupina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3378F0D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Naziv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računa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577B466" w14:textId="420FA7B4" w:rsidR="00212085" w:rsidRDefault="00CB4B8B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Izvršenje</w:t>
            </w:r>
            <w:proofErr w:type="spellEnd"/>
            <w:r w:rsidR="00212085">
              <w:rPr>
                <w:b/>
                <w:sz w:val="18"/>
                <w:szCs w:val="18"/>
                <w:lang w:val="en-US"/>
              </w:rPr>
              <w:t xml:space="preserve"> 2023.</w:t>
            </w:r>
          </w:p>
          <w:p w14:paraId="1C507C42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Ukupno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6BBA33A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Prihodi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iz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proračuna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14:paraId="7771CB33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županije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38D4947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Prihodi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od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društava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osiguranje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411C68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Prihodi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od</w:t>
            </w:r>
          </w:p>
          <w:p w14:paraId="62EBA609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donacija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54D8276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Prihodi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od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Hrvatske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vatrogasne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zajednice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9929E85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Prihodi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od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kamata</w:t>
            </w:r>
            <w:proofErr w:type="spellEnd"/>
          </w:p>
        </w:tc>
      </w:tr>
      <w:tr w:rsidR="00212085" w14:paraId="7317C634" w14:textId="77777777" w:rsidTr="00626B9A">
        <w:trPr>
          <w:trHeight w:val="7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0044CB" w14:textId="77777777" w:rsidR="00212085" w:rsidRDefault="00212085" w:rsidP="00626B9A">
            <w:pPr>
              <w:spacing w:line="360" w:lineRule="auto"/>
              <w:jc w:val="both"/>
              <w:rPr>
                <w:b/>
                <w:sz w:val="18"/>
                <w:szCs w:val="18"/>
                <w:lang w:val="en-US"/>
              </w:rPr>
            </w:pPr>
          </w:p>
          <w:p w14:paraId="6C5C1F32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525C052" w14:textId="77777777" w:rsidR="00212085" w:rsidRDefault="00212085" w:rsidP="00626B9A">
            <w:pPr>
              <w:spacing w:line="360" w:lineRule="auto"/>
              <w:jc w:val="both"/>
              <w:rPr>
                <w:b/>
                <w:sz w:val="18"/>
                <w:szCs w:val="18"/>
                <w:lang w:val="en-US"/>
              </w:rPr>
            </w:pPr>
          </w:p>
          <w:p w14:paraId="344FC6B5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Rashodi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radnike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86DB14" w14:textId="77777777" w:rsidR="00212085" w:rsidRDefault="00212085" w:rsidP="00626B9A">
            <w:pPr>
              <w:spacing w:line="360" w:lineRule="auto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14:paraId="178F797E" w14:textId="7DAAA7AA" w:rsidR="00212085" w:rsidRDefault="00754FFF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31.358,46</w:t>
            </w:r>
            <w:r w:rsidR="00212085">
              <w:rPr>
                <w:b/>
                <w:sz w:val="18"/>
                <w:szCs w:val="18"/>
                <w:lang w:val="en-US"/>
              </w:rPr>
              <w:t xml:space="preserve">   </w:t>
            </w:r>
          </w:p>
          <w:p w14:paraId="7634878C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58410F94" w14:textId="77777777" w:rsidR="00212085" w:rsidRDefault="00212085" w:rsidP="00626B9A">
            <w:pPr>
              <w:spacing w:line="360" w:lineRule="auto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</w:t>
            </w:r>
          </w:p>
          <w:p w14:paraId="52FF7535" w14:textId="4F7B329E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754FFF">
              <w:rPr>
                <w:b/>
                <w:sz w:val="18"/>
                <w:szCs w:val="18"/>
                <w:lang w:val="en-US"/>
              </w:rPr>
              <w:t>31.358,46</w:t>
            </w: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</w:p>
          <w:p w14:paraId="2D40674B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1AC77773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713E2A07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78DF31AC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25817950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6CF8B40A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21BB86A" w14:textId="77777777" w:rsidR="00212085" w:rsidRDefault="00212085" w:rsidP="00626B9A">
            <w:pPr>
              <w:spacing w:line="360" w:lineRule="auto"/>
              <w:jc w:val="both"/>
              <w:rPr>
                <w:b/>
                <w:sz w:val="18"/>
                <w:szCs w:val="18"/>
                <w:lang w:val="en-US"/>
              </w:rPr>
            </w:pPr>
          </w:p>
          <w:p w14:paraId="2C7EC0B5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411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5B39F85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  <w:p w14:paraId="26FB7AE6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kern w:val="2"/>
                <w:sz w:val="18"/>
                <w:szCs w:val="18"/>
                <w:lang w:val="en-US"/>
              </w:rPr>
              <w:t>Plaće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8A68B45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</w:t>
            </w:r>
          </w:p>
          <w:p w14:paraId="48399502" w14:textId="3929A36C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2</w:t>
            </w:r>
            <w:r w:rsidR="00754FFF">
              <w:rPr>
                <w:b/>
                <w:sz w:val="18"/>
                <w:szCs w:val="18"/>
                <w:lang w:val="en-US"/>
              </w:rPr>
              <w:t>4.500,09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4163761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</w:t>
            </w:r>
          </w:p>
          <w:p w14:paraId="00F1091E" w14:textId="77777777" w:rsidR="00212085" w:rsidRDefault="00212085" w:rsidP="00626B9A">
            <w:pPr>
              <w:spacing w:line="360" w:lineRule="auto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</w:t>
            </w:r>
          </w:p>
          <w:p w14:paraId="64652E39" w14:textId="0D4977E4" w:rsidR="00754FFF" w:rsidRDefault="00754FFF" w:rsidP="00626B9A">
            <w:pPr>
              <w:spacing w:line="360" w:lineRule="auto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24.500,09</w:t>
            </w:r>
          </w:p>
          <w:p w14:paraId="43577348" w14:textId="00A3111B" w:rsidR="00754FFF" w:rsidRDefault="00754FFF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0CEE7257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32A53DA3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083A5B61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41D03E74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7B6BD498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C1FE3EA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412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E773A4A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Ostali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rashodi za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zaposlene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F03D7CB" w14:textId="77777777" w:rsidR="00212085" w:rsidRDefault="00212085" w:rsidP="00626B9A">
            <w:pPr>
              <w:spacing w:line="360" w:lineRule="auto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       </w:t>
            </w:r>
          </w:p>
          <w:p w14:paraId="217A2EFC" w14:textId="48E29A51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</w:t>
            </w:r>
            <w:r w:rsidR="00754FFF">
              <w:rPr>
                <w:b/>
                <w:sz w:val="18"/>
                <w:szCs w:val="18"/>
                <w:lang w:val="en-US"/>
              </w:rPr>
              <w:t>895,00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76941C7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 </w:t>
            </w:r>
          </w:p>
          <w:p w14:paraId="4C0D4D07" w14:textId="52993DC6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kern w:val="2"/>
                <w:sz w:val="18"/>
                <w:szCs w:val="18"/>
                <w:lang w:val="en-US"/>
              </w:rPr>
              <w:t xml:space="preserve">  </w:t>
            </w:r>
            <w:r w:rsidR="00754FFF">
              <w:rPr>
                <w:b/>
                <w:kern w:val="2"/>
                <w:sz w:val="18"/>
                <w:szCs w:val="18"/>
                <w:lang w:val="en-US"/>
              </w:rPr>
              <w:t>895,00</w:t>
            </w:r>
          </w:p>
          <w:p w14:paraId="3550E84D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kern w:val="2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7BEC94E1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3E1883CF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4D8570A5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133F389F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0C785C28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2C7CB32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413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5CB204B" w14:textId="77777777" w:rsidR="00212085" w:rsidRDefault="00212085" w:rsidP="00626B9A">
            <w:pPr>
              <w:spacing w:line="360" w:lineRule="auto"/>
              <w:jc w:val="both"/>
              <w:rPr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  <w:lang w:val="en-US"/>
              </w:rPr>
              <w:t>Doprinosi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na</w:t>
            </w:r>
            <w:proofErr w:type="spellEnd"/>
            <w:proofErr w:type="gram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bruto</w:t>
            </w:r>
            <w:proofErr w:type="spellEnd"/>
          </w:p>
          <w:p w14:paraId="0CA2C314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plaću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  I MIO </w:t>
            </w:r>
            <w:proofErr w:type="spellStart"/>
            <w:proofErr w:type="gramStart"/>
            <w:r>
              <w:rPr>
                <w:b/>
                <w:sz w:val="18"/>
                <w:szCs w:val="18"/>
                <w:lang w:val="en-US"/>
              </w:rPr>
              <w:t>benific.rad.staž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22840C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</w:p>
          <w:p w14:paraId="56309986" w14:textId="65BFF650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</w:t>
            </w:r>
            <w:r w:rsidR="00754FFF">
              <w:rPr>
                <w:b/>
                <w:sz w:val="18"/>
                <w:szCs w:val="18"/>
                <w:lang w:val="en-US"/>
              </w:rPr>
              <w:t>5.963,37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17E895E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</w:p>
          <w:p w14:paraId="0E688CE7" w14:textId="22780572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  <w:r w:rsidR="00754FFF">
              <w:rPr>
                <w:b/>
                <w:sz w:val="18"/>
                <w:szCs w:val="18"/>
                <w:lang w:val="en-US"/>
              </w:rPr>
              <w:t>5.963,37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5BF244C5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78452503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0FA9D011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009FC5EA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25FC2C0A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00741C37" w14:textId="77777777" w:rsidR="00212085" w:rsidRDefault="00212085" w:rsidP="00626B9A">
            <w:pPr>
              <w:spacing w:line="360" w:lineRule="auto"/>
              <w:jc w:val="both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42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016B1302" w14:textId="77777777" w:rsidR="00212085" w:rsidRDefault="00212085" w:rsidP="00626B9A">
            <w:pPr>
              <w:spacing w:line="360" w:lineRule="auto"/>
              <w:jc w:val="both"/>
              <w:rPr>
                <w:b/>
                <w:i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Materijalni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rashodi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03C4E539" w14:textId="49193FA5" w:rsidR="00212085" w:rsidRDefault="00681597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26.279,67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339A667D" w14:textId="6A192F31" w:rsidR="00212085" w:rsidRDefault="00212085" w:rsidP="00626B9A">
            <w:pPr>
              <w:spacing w:line="360" w:lineRule="auto"/>
              <w:jc w:val="center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  </w:t>
            </w:r>
            <w:r w:rsidR="00681597">
              <w:rPr>
                <w:b/>
                <w:i/>
                <w:sz w:val="18"/>
                <w:szCs w:val="18"/>
                <w:lang w:val="en-US"/>
              </w:rPr>
              <w:t>26279,67</w:t>
            </w:r>
            <w:r>
              <w:rPr>
                <w:b/>
                <w:i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5AA7C1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1E27423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78E3CC8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6BE84DF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1D522DF1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6324AFB" w14:textId="77777777" w:rsidR="00212085" w:rsidRDefault="00212085" w:rsidP="00626B9A">
            <w:pPr>
              <w:spacing w:line="360" w:lineRule="auto"/>
              <w:jc w:val="both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421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27366BC" w14:textId="35D29CED" w:rsidR="00212085" w:rsidRDefault="00212085" w:rsidP="00626B9A">
            <w:pPr>
              <w:spacing w:line="360" w:lineRule="auto"/>
              <w:jc w:val="both"/>
              <w:rPr>
                <w:b/>
                <w:i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Naknade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troškova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radnicima-</w:t>
            </w:r>
            <w:proofErr w:type="gramStart"/>
            <w:r>
              <w:rPr>
                <w:b/>
                <w:i/>
                <w:sz w:val="18"/>
                <w:szCs w:val="18"/>
                <w:lang w:val="en-US"/>
              </w:rPr>
              <w:t>dnevnice</w:t>
            </w:r>
            <w:r w:rsidR="00754FFF">
              <w:rPr>
                <w:b/>
                <w:i/>
                <w:sz w:val="18"/>
                <w:szCs w:val="18"/>
                <w:lang w:val="en-US"/>
              </w:rPr>
              <w:t>,seminari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00391530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  <w:p w14:paraId="28EE9294" w14:textId="7A91A426" w:rsidR="00212085" w:rsidRDefault="00754FFF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621,12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379FDD3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  <w:p w14:paraId="5A0B6982" w14:textId="7274BB98" w:rsidR="00212085" w:rsidRDefault="00754FFF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621,12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DB829D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A2E611B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05018C3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BD2B40D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011212C6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93A82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683C4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Naknada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-</w:t>
            </w:r>
            <w:proofErr w:type="spellStart"/>
            <w:r>
              <w:rPr>
                <w:sz w:val="18"/>
                <w:szCs w:val="18"/>
                <w:lang w:val="en-US"/>
              </w:rPr>
              <w:t>predsjednik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zajednice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  - </w:t>
            </w:r>
            <w:proofErr w:type="spellStart"/>
            <w:r>
              <w:rPr>
                <w:sz w:val="18"/>
                <w:szCs w:val="18"/>
                <w:lang w:val="en-US"/>
              </w:rPr>
              <w:t>bruto</w:t>
            </w:r>
            <w:proofErr w:type="spellEnd"/>
          </w:p>
          <w:p w14:paraId="71F9B777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>
              <w:rPr>
                <w:sz w:val="18"/>
                <w:szCs w:val="18"/>
                <w:lang w:val="en-US"/>
              </w:rPr>
              <w:t>Službena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putovanja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03217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668E63E9" w14:textId="7F930368" w:rsidR="00212085" w:rsidRDefault="00754FFF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4.055,48</w:t>
            </w:r>
          </w:p>
          <w:p w14:paraId="7F9BCD63" w14:textId="654A647E" w:rsidR="00212085" w:rsidRDefault="00754FFF" w:rsidP="00626B9A">
            <w:pPr>
              <w:spacing w:line="360" w:lineRule="auto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665,54</w:t>
            </w:r>
          </w:p>
          <w:p w14:paraId="172356D0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6292D" w14:textId="77777777" w:rsidR="00212085" w:rsidRDefault="00212085" w:rsidP="00626B9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   </w:t>
            </w:r>
          </w:p>
          <w:p w14:paraId="6A26855A" w14:textId="37C5B71F" w:rsidR="00212085" w:rsidRDefault="00754FFF" w:rsidP="00626B9A">
            <w:pPr>
              <w:spacing w:line="36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4.055,48</w:t>
            </w:r>
          </w:p>
          <w:p w14:paraId="62D6BE03" w14:textId="2A73B3BE" w:rsidR="00212085" w:rsidRDefault="00754FFF" w:rsidP="00626B9A">
            <w:pPr>
              <w:spacing w:line="36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665,54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45DA4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953A3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A861B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79740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3F039A4A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66E2F7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E313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D2A15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41F13" w14:textId="77777777" w:rsidR="00212085" w:rsidRDefault="00212085" w:rsidP="00626B9A">
            <w:pPr>
              <w:spacing w:line="360" w:lineRule="auto"/>
              <w:jc w:val="center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9059F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9B048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C7606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8A30A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1BCA25A3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2D2D7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F404D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Rashodi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sz w:val="18"/>
                <w:szCs w:val="18"/>
                <w:lang w:val="en-US"/>
              </w:rPr>
              <w:t>usluge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72744F" w14:textId="445970F6" w:rsidR="00212085" w:rsidRDefault="00AF5C80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7.196,15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4C63B" w14:textId="47C2DB03" w:rsidR="00212085" w:rsidRDefault="00AF5C80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7.196,15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57C81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64E1C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F5B92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8A9E1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433306FE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28C4C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D0E49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Rashodi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sz w:val="18"/>
                <w:szCs w:val="18"/>
                <w:lang w:val="en-US"/>
              </w:rPr>
              <w:t>materijal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 </w:t>
            </w:r>
            <w:proofErr w:type="spellStart"/>
            <w:r>
              <w:rPr>
                <w:sz w:val="18"/>
                <w:szCs w:val="18"/>
                <w:lang w:val="en-US"/>
              </w:rPr>
              <w:t>energiju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39D5B8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54C8CD75" w14:textId="7855F020" w:rsidR="00212085" w:rsidRDefault="00AF5C80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8.887,30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EE4A3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3D16009B" w14:textId="1AAB55E1" w:rsidR="00212085" w:rsidRDefault="00AF5C80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8.887,30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2076A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31D77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E1B4C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0DDE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754BFDF9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A0162B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7F2591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Ostali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nespomenuti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rashodi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D1237C" w14:textId="2EBF8366" w:rsidR="00212085" w:rsidRDefault="0068159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4.854,08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B36F8" w14:textId="05CC8DE4" w:rsidR="00212085" w:rsidRDefault="0068159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4.854,08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8A9B9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4120C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5294F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E7219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2F85EAB0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F5B31F0" w14:textId="77777777" w:rsidR="00212085" w:rsidRDefault="00212085" w:rsidP="00626B9A">
            <w:pPr>
              <w:spacing w:line="360" w:lineRule="auto"/>
              <w:jc w:val="both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43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897C763" w14:textId="77777777" w:rsidR="00212085" w:rsidRDefault="00212085" w:rsidP="00626B9A">
            <w:pPr>
              <w:spacing w:line="360" w:lineRule="auto"/>
              <w:jc w:val="both"/>
              <w:rPr>
                <w:b/>
                <w:i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Amortizacija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21C8FCE7" w14:textId="7A96010D" w:rsidR="00212085" w:rsidRDefault="00AF5C80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6.830,13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369AFEE3" w14:textId="20381187" w:rsidR="00212085" w:rsidRDefault="00AF5C80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6.830,13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331238D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F2DD74D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A98135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DCEBF18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226D0D67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893C3A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D85231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Amortizacija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po </w:t>
            </w:r>
            <w:proofErr w:type="spellStart"/>
            <w:r>
              <w:rPr>
                <w:sz w:val="18"/>
                <w:szCs w:val="18"/>
                <w:lang w:val="en-US"/>
              </w:rPr>
              <w:t>propisanim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stopama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D5E277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775DBFB3" w14:textId="0391555A" w:rsidR="00212085" w:rsidRDefault="00AF5C80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6.830,13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03960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51F601BF" w14:textId="7D049D01" w:rsidR="00212085" w:rsidRDefault="00AF5C80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6.830,13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DEF79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8F528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1F792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34F11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48551DF1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CA7F42C" w14:textId="77777777" w:rsidR="00212085" w:rsidRDefault="00212085" w:rsidP="00626B9A">
            <w:pPr>
              <w:spacing w:line="360" w:lineRule="auto"/>
              <w:jc w:val="both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44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24F07F6" w14:textId="77777777" w:rsidR="00212085" w:rsidRDefault="00212085" w:rsidP="00626B9A">
            <w:pPr>
              <w:spacing w:line="360" w:lineRule="auto"/>
              <w:jc w:val="both"/>
              <w:rPr>
                <w:b/>
                <w:i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Financijski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rashodi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0CF14941" w14:textId="58D8B762" w:rsidR="00212085" w:rsidRDefault="00212085" w:rsidP="00626B9A">
            <w:pPr>
              <w:spacing w:line="360" w:lineRule="auto"/>
              <w:jc w:val="center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    </w:t>
            </w:r>
            <w:r w:rsidR="00681597">
              <w:rPr>
                <w:b/>
                <w:i/>
                <w:sz w:val="18"/>
                <w:szCs w:val="18"/>
                <w:lang w:val="en-US"/>
              </w:rPr>
              <w:t>1.158,31</w:t>
            </w:r>
            <w:r>
              <w:rPr>
                <w:b/>
                <w:i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93F0C5" w14:textId="50CFE533" w:rsidR="00212085" w:rsidRDefault="00681597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1.158,31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09888B37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65161B2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B1DC3A8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FE7BD48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766200E9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A7587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EA25F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Naknade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za </w:t>
            </w:r>
            <w:proofErr w:type="spellStart"/>
            <w:r>
              <w:rPr>
                <w:sz w:val="18"/>
                <w:szCs w:val="18"/>
                <w:lang w:val="en-US"/>
              </w:rPr>
              <w:t>platni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promet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032B80C2" w14:textId="7904678E" w:rsidR="00681597" w:rsidRDefault="00681597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Refundacija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DVD-u Pleternica za </w:t>
            </w:r>
            <w:proofErr w:type="spellStart"/>
            <w:r>
              <w:rPr>
                <w:sz w:val="18"/>
                <w:szCs w:val="18"/>
                <w:lang w:val="en-US"/>
              </w:rPr>
              <w:t>čamac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AF3ED2" w14:textId="77777777" w:rsidR="00212085" w:rsidRDefault="0068159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1.158,31</w:t>
            </w:r>
          </w:p>
          <w:p w14:paraId="36F7353F" w14:textId="4389A593" w:rsidR="00681597" w:rsidRDefault="0068159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27028" w14:textId="3A3C45EF" w:rsidR="00212085" w:rsidRDefault="0068159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1.158,31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576D6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CD472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EF80D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ECE02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59B9D2CA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9D0D9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DE561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Hodočašće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M.Bistrice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59E31" w14:textId="1BF0ACCE" w:rsidR="00212085" w:rsidRDefault="009D5030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2A37B" w14:textId="4AD49FD7" w:rsidR="00212085" w:rsidRDefault="009D5030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66BD1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30B5C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7D1D7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A0409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527A021B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8D88399" w14:textId="77777777" w:rsidR="00212085" w:rsidRDefault="00212085" w:rsidP="00626B9A">
            <w:pPr>
              <w:spacing w:line="360" w:lineRule="auto"/>
              <w:jc w:val="both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45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353D53DB" w14:textId="77777777" w:rsidR="00212085" w:rsidRDefault="00212085" w:rsidP="00626B9A">
            <w:pPr>
              <w:spacing w:line="360" w:lineRule="auto"/>
              <w:jc w:val="both"/>
              <w:rPr>
                <w:b/>
                <w:i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Donacije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0CC6D925" w14:textId="13F85BB4" w:rsidR="00212085" w:rsidRDefault="009D5030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2.800,00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3851916" w14:textId="609D0151" w:rsidR="00212085" w:rsidRDefault="00971E8B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20471E" w14:textId="1A02983C" w:rsidR="00212085" w:rsidRDefault="009D5030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2.800,00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5539D7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98D52E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F372B04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6D40FD70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AFB4DB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B9F061" w14:textId="7B4BDB08" w:rsidR="00212085" w:rsidRPr="00350F0E" w:rsidRDefault="00350F0E" w:rsidP="00350F0E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kern w:val="2"/>
                <w:sz w:val="18"/>
                <w:szCs w:val="18"/>
                <w:lang w:val="en-US"/>
              </w:rPr>
              <w:t>D</w:t>
            </w:r>
            <w:r w:rsidR="00212085" w:rsidRPr="00350F0E">
              <w:rPr>
                <w:kern w:val="2"/>
                <w:sz w:val="18"/>
                <w:szCs w:val="18"/>
                <w:lang w:val="en-US"/>
              </w:rPr>
              <w:t>onacija</w:t>
            </w:r>
            <w:proofErr w:type="spellEnd"/>
            <w:r w:rsidR="00212085" w:rsidRPr="00350F0E">
              <w:rPr>
                <w:kern w:val="2"/>
                <w:sz w:val="18"/>
                <w:szCs w:val="18"/>
                <w:lang w:val="en-US"/>
              </w:rPr>
              <w:t xml:space="preserve"> za </w:t>
            </w:r>
            <w:proofErr w:type="spellStart"/>
            <w:r w:rsidR="00212085" w:rsidRPr="00350F0E">
              <w:rPr>
                <w:kern w:val="2"/>
                <w:sz w:val="18"/>
                <w:szCs w:val="18"/>
                <w:lang w:val="en-US"/>
              </w:rPr>
              <w:t>obljetnice</w:t>
            </w:r>
            <w:proofErr w:type="spellEnd"/>
            <w:r w:rsidR="00212085" w:rsidRPr="00350F0E">
              <w:rPr>
                <w:kern w:val="2"/>
                <w:sz w:val="18"/>
                <w:szCs w:val="18"/>
                <w:lang w:val="en-US"/>
              </w:rPr>
              <w:t xml:space="preserve"> DVD-a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478345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7283B339" w14:textId="2BA4EEEC" w:rsidR="00212085" w:rsidRDefault="009D5030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2.800,00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F84A6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5410A05B" w14:textId="091AD796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4AAE9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0B7D7D0C" w14:textId="30750064" w:rsidR="00212085" w:rsidRDefault="009D5030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2.800,00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2E503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89203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427A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5888DA32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1479796" w14:textId="77777777" w:rsidR="00212085" w:rsidRDefault="00212085" w:rsidP="00626B9A">
            <w:pPr>
              <w:spacing w:line="360" w:lineRule="auto"/>
              <w:jc w:val="both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46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28F56E4" w14:textId="77777777" w:rsidR="00212085" w:rsidRDefault="00212085" w:rsidP="00626B9A">
            <w:pPr>
              <w:spacing w:line="360" w:lineRule="auto"/>
              <w:jc w:val="both"/>
              <w:rPr>
                <w:b/>
                <w:i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Ostali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nespomenuti</w:t>
            </w:r>
            <w:proofErr w:type="spellEnd"/>
            <w:r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lang w:val="en-US"/>
              </w:rPr>
              <w:t>rashodi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30055D58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  <w:p w14:paraId="58DABDC0" w14:textId="754E9490" w:rsidR="00212085" w:rsidRDefault="00681597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2.135,86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AAE6536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  <w:p w14:paraId="6F6DA91F" w14:textId="608002D4" w:rsidR="00212085" w:rsidRDefault="00681597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  <w:r>
              <w:rPr>
                <w:b/>
                <w:i/>
                <w:kern w:val="2"/>
                <w:sz w:val="18"/>
                <w:szCs w:val="18"/>
                <w:lang w:val="en-US"/>
              </w:rPr>
              <w:t>2.135,86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FE08AA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9F4C15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23691CE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2844CF2" w14:textId="77777777" w:rsidR="00212085" w:rsidRDefault="00212085" w:rsidP="00626B9A">
            <w:pPr>
              <w:spacing w:line="360" w:lineRule="auto"/>
              <w:jc w:val="right"/>
              <w:rPr>
                <w:b/>
                <w:i/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13A1685D" w14:textId="77777777" w:rsidTr="00626B9A">
        <w:trPr>
          <w:trHeight w:val="95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279ACA" w14:textId="77777777" w:rsidR="00212085" w:rsidRDefault="00212085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461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7BFB26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Ostali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rashodi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(HRT pret. I </w:t>
            </w:r>
            <w:proofErr w:type="spellStart"/>
            <w:r>
              <w:rPr>
                <w:sz w:val="18"/>
                <w:szCs w:val="18"/>
                <w:lang w:val="en-US"/>
              </w:rPr>
              <w:t>doprinosi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bruto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iznos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drugog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dohotka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)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2B69FD11" w14:textId="63204A63" w:rsidR="00681597" w:rsidRDefault="00681597" w:rsidP="00626B9A">
            <w:pPr>
              <w:spacing w:line="360" w:lineRule="auto"/>
              <w:jc w:val="both"/>
              <w:rPr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svečana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Vatrogasna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zastava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E4C2C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71B4978E" w14:textId="77777777" w:rsidR="00212085" w:rsidRDefault="009D5030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1.208,47</w:t>
            </w:r>
          </w:p>
          <w:p w14:paraId="50B36E06" w14:textId="77777777" w:rsidR="00681597" w:rsidRDefault="0068159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515CE30A" w14:textId="4C6F5449" w:rsidR="00681597" w:rsidRDefault="0068159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927,38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7ED32B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5E51158A" w14:textId="77777777" w:rsidR="00212085" w:rsidRDefault="009D5030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1.208,47</w:t>
            </w:r>
          </w:p>
          <w:p w14:paraId="0715D8CE" w14:textId="77777777" w:rsidR="00681597" w:rsidRDefault="0068159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6377FEF9" w14:textId="22A984EF" w:rsidR="00681597" w:rsidRDefault="00681597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927,38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D7518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1DD02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84D8C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3DA11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6FCDD6D8" w14:textId="77777777" w:rsidTr="00626B9A">
        <w:trPr>
          <w:trHeight w:val="95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D7561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</w:p>
          <w:p w14:paraId="14FCC98E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D12B8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Rashodi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vezani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financiranje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povezanih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neprofitnih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organizacija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1653F749" w14:textId="77777777" w:rsidR="00212085" w:rsidRDefault="00212085" w:rsidP="00626B9A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Vatrogasnim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zajednicama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VZP, </w:t>
            </w:r>
            <w:proofErr w:type="gramStart"/>
            <w:r>
              <w:rPr>
                <w:sz w:val="18"/>
                <w:szCs w:val="18"/>
                <w:lang w:val="en-US"/>
              </w:rPr>
              <w:t>VZG,VZPL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 po </w:t>
            </w:r>
            <w:proofErr w:type="spellStart"/>
            <w:r>
              <w:rPr>
                <w:sz w:val="18"/>
                <w:szCs w:val="18"/>
                <w:lang w:val="en-US"/>
              </w:rPr>
              <w:t>ugovoru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en-US"/>
              </w:rPr>
              <w:t>financiranju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26836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44A4BE67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7F2946A3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6D87D785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0F63F059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08083085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3D3A1BE8" w14:textId="14DD641C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13.</w:t>
            </w:r>
            <w:r w:rsidR="009D5030">
              <w:rPr>
                <w:kern w:val="2"/>
                <w:sz w:val="18"/>
                <w:szCs w:val="18"/>
                <w:lang w:val="en-US"/>
              </w:rPr>
              <w:t>935,91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D78F5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2C263B80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51C577F0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1F97153F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0216CA50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3F5C09EC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  <w:p w14:paraId="0C2382CE" w14:textId="6229E0C9" w:rsidR="00212085" w:rsidRDefault="009D5030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13.935,91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DD946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5345D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696C6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2EC3D" w14:textId="77777777" w:rsidR="00212085" w:rsidRDefault="00212085" w:rsidP="00626B9A">
            <w:pPr>
              <w:spacing w:line="360" w:lineRule="auto"/>
              <w:jc w:val="right"/>
              <w:rPr>
                <w:kern w:val="2"/>
                <w:sz w:val="18"/>
                <w:szCs w:val="18"/>
                <w:lang w:val="en-US"/>
              </w:rPr>
            </w:pPr>
          </w:p>
        </w:tc>
      </w:tr>
      <w:tr w:rsidR="00212085" w14:paraId="17249063" w14:textId="77777777" w:rsidTr="00626B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46B811E2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E92D6DB" w14:textId="77777777" w:rsidR="00212085" w:rsidRDefault="00212085" w:rsidP="00626B9A">
            <w:pPr>
              <w:spacing w:line="360" w:lineRule="auto"/>
              <w:jc w:val="both"/>
              <w:rPr>
                <w:b/>
                <w:kern w:val="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Ukupno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aktivnost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II po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izvorima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financiranja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2495B8A" w14:textId="52931E3B" w:rsidR="00212085" w:rsidRDefault="00681597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kern w:val="2"/>
                <w:sz w:val="18"/>
                <w:szCs w:val="18"/>
                <w:lang w:val="en-US"/>
              </w:rPr>
              <w:t>84.498,34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34977A7" w14:textId="4078A391" w:rsidR="00212085" w:rsidRDefault="00681597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kern w:val="2"/>
                <w:sz w:val="18"/>
                <w:szCs w:val="18"/>
                <w:lang w:val="en-US"/>
              </w:rPr>
              <w:t>81.698,34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4801631" w14:textId="0C0C46F1" w:rsidR="00212085" w:rsidRDefault="00971E8B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kern w:val="2"/>
                <w:sz w:val="18"/>
                <w:szCs w:val="18"/>
                <w:lang w:val="en-US"/>
              </w:rPr>
              <w:t>2.800,00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0E01C16" w14:textId="77777777" w:rsidR="00212085" w:rsidRDefault="00212085" w:rsidP="00626B9A">
            <w:pPr>
              <w:spacing w:line="360" w:lineRule="auto"/>
              <w:jc w:val="center"/>
              <w:rPr>
                <w:b/>
                <w:kern w:val="2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30A23A01" w14:textId="77777777" w:rsidR="00212085" w:rsidRDefault="00212085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5A98132D" w14:textId="77777777" w:rsidR="00212085" w:rsidRDefault="00212085" w:rsidP="00626B9A">
            <w:pPr>
              <w:spacing w:line="360" w:lineRule="auto"/>
              <w:jc w:val="right"/>
              <w:rPr>
                <w:b/>
                <w:kern w:val="2"/>
                <w:sz w:val="18"/>
                <w:szCs w:val="18"/>
                <w:lang w:val="en-US"/>
              </w:rPr>
            </w:pPr>
          </w:p>
        </w:tc>
      </w:tr>
    </w:tbl>
    <w:p w14:paraId="70C3D877" w14:textId="77777777" w:rsidR="00212085" w:rsidRDefault="00212085" w:rsidP="00212085">
      <w:pPr>
        <w:ind w:right="-468"/>
        <w:outlineLvl w:val="0"/>
        <w:rPr>
          <w:kern w:val="2"/>
          <w:sz w:val="18"/>
          <w:szCs w:val="18"/>
        </w:rPr>
      </w:pPr>
    </w:p>
    <w:p w14:paraId="24543768" w14:textId="77777777" w:rsidR="00212085" w:rsidRDefault="00212085" w:rsidP="00212085">
      <w:pPr>
        <w:ind w:right="-468"/>
        <w:outlineLvl w:val="0"/>
        <w:rPr>
          <w:sz w:val="18"/>
          <w:szCs w:val="18"/>
        </w:rPr>
      </w:pPr>
    </w:p>
    <w:p w14:paraId="656F5059" w14:textId="77777777" w:rsidR="00681597" w:rsidRDefault="00681597" w:rsidP="00212085">
      <w:pPr>
        <w:ind w:right="-468"/>
        <w:outlineLvl w:val="0"/>
        <w:rPr>
          <w:sz w:val="18"/>
          <w:szCs w:val="18"/>
        </w:rPr>
      </w:pPr>
    </w:p>
    <w:p w14:paraId="4DDE5318" w14:textId="77777777" w:rsidR="00212085" w:rsidRDefault="00212085" w:rsidP="00212085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Aktivnost II – Organizacija rada vatrogasne zajednice kroz unapređenje rada vatrogasne organizacije na području županije</w:t>
      </w:r>
    </w:p>
    <w:p w14:paraId="6526900A" w14:textId="77777777" w:rsidR="00212085" w:rsidRDefault="00212085" w:rsidP="00212085">
      <w:pPr>
        <w:spacing w:line="276" w:lineRule="auto"/>
        <w:jc w:val="both"/>
        <w:rPr>
          <w:b/>
          <w:sz w:val="22"/>
          <w:szCs w:val="22"/>
        </w:rPr>
      </w:pPr>
    </w:p>
    <w:p w14:paraId="1370C50C" w14:textId="58430504" w:rsidR="00212085" w:rsidRDefault="00212085" w:rsidP="002120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Vatrogasna zajednica Požeško-slavonske županije provodi aktivnosti vezane uz organizaciju i provedbu vatrogasne djelatnosti, a iste se  provode  u suradnji s područnim vatrogasnim zajednicama VZ Požeštine, Pakrac-Lipik, Vatrogasnom zajednicom Grada Požege i  DVD-ima na području županije. Sve aktivnosti planiraju se na tijelima Zajednice kao što su Predsjedništvo, Zapovjedništvo te kroz razne odbore. Za funkcioniranje Vatrogasne zajednice  rashodi  iznos</w:t>
      </w:r>
      <w:r w:rsidR="00571DE1">
        <w:rPr>
          <w:sz w:val="22"/>
          <w:szCs w:val="22"/>
        </w:rPr>
        <w:t>e 84.498,34 €.,</w:t>
      </w:r>
      <w:r>
        <w:rPr>
          <w:sz w:val="22"/>
          <w:szCs w:val="22"/>
        </w:rPr>
        <w:t xml:space="preserve"> a koji se odnose  na: R</w:t>
      </w:r>
      <w:r>
        <w:rPr>
          <w:b/>
          <w:sz w:val="22"/>
          <w:szCs w:val="22"/>
        </w:rPr>
        <w:t xml:space="preserve">ashode za </w:t>
      </w:r>
      <w:r w:rsidR="00571DE1">
        <w:rPr>
          <w:b/>
          <w:sz w:val="22"/>
          <w:szCs w:val="22"/>
        </w:rPr>
        <w:t>zaposlene - zapovjednik</w:t>
      </w:r>
      <w:r>
        <w:rPr>
          <w:sz w:val="22"/>
          <w:szCs w:val="22"/>
        </w:rPr>
        <w:t xml:space="preserve"> u iznosu od </w:t>
      </w:r>
      <w:r w:rsidR="00571DE1">
        <w:rPr>
          <w:sz w:val="22"/>
          <w:szCs w:val="22"/>
        </w:rPr>
        <w:t>31.358,46 €</w:t>
      </w:r>
      <w:r>
        <w:rPr>
          <w:sz w:val="22"/>
          <w:szCs w:val="22"/>
        </w:rPr>
        <w:t xml:space="preserve"> ( bruto plaća, doprinosi na plaću i doprinos MIO  </w:t>
      </w:r>
      <w:proofErr w:type="spellStart"/>
      <w:r>
        <w:rPr>
          <w:sz w:val="22"/>
          <w:szCs w:val="22"/>
        </w:rPr>
        <w:t>benificirani</w:t>
      </w:r>
      <w:proofErr w:type="spellEnd"/>
      <w:r>
        <w:rPr>
          <w:sz w:val="22"/>
          <w:szCs w:val="22"/>
        </w:rPr>
        <w:t xml:space="preserve"> radni staž za zapovjednika Zajednice.</w:t>
      </w:r>
      <w:r>
        <w:rPr>
          <w:b/>
          <w:sz w:val="22"/>
          <w:szCs w:val="22"/>
        </w:rPr>
        <w:t xml:space="preserve"> Materijalni rashodi- </w:t>
      </w:r>
      <w:r>
        <w:rPr>
          <w:sz w:val="22"/>
          <w:szCs w:val="22"/>
        </w:rPr>
        <w:t xml:space="preserve"> neoporezive naknade zaposlenim, dnevnice zaposlenom djelatniku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za rad predsjednika  vatrogasne zajednice.</w:t>
      </w:r>
    </w:p>
    <w:p w14:paraId="68442909" w14:textId="61A9A3BB" w:rsidR="00212085" w:rsidRDefault="00212085" w:rsidP="002120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Rashodi za usluge</w:t>
      </w:r>
      <w:r>
        <w:rPr>
          <w:sz w:val="22"/>
          <w:szCs w:val="22"/>
        </w:rPr>
        <w:t xml:space="preserve">, troškove telefona, usluge tekućeg i investicijskog održavanja vatrogasne opreme i vozila, usluge pri registraciji vozila, grafičke usluge, usluge čišćenja i pranja u Kampu vatrogasne mladeži u Fažani, računalne usluge, usluge zakupa za repetitor i sjednice tijela Zajednice.   </w:t>
      </w:r>
      <w:r>
        <w:rPr>
          <w:b/>
          <w:sz w:val="22"/>
          <w:szCs w:val="22"/>
        </w:rPr>
        <w:t>Rashodi za materijal i energiju</w:t>
      </w:r>
      <w:r>
        <w:rPr>
          <w:sz w:val="22"/>
          <w:szCs w:val="22"/>
        </w:rPr>
        <w:t xml:space="preserve"> su uredski materijal, materijal za čišćenje i održavanje, stručna literatura, službena radna i zaštitna odjeća, motorno gorivo i sitni inventar. </w:t>
      </w:r>
      <w:r w:rsidR="00571DE1" w:rsidRPr="00571DE1">
        <w:rPr>
          <w:b/>
          <w:bCs/>
          <w:sz w:val="22"/>
          <w:szCs w:val="22"/>
        </w:rPr>
        <w:t>Ostali</w:t>
      </w:r>
      <w:r>
        <w:rPr>
          <w:b/>
          <w:sz w:val="22"/>
          <w:szCs w:val="22"/>
        </w:rPr>
        <w:t xml:space="preserve"> nespomenuti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rashodi</w:t>
      </w:r>
      <w:r>
        <w:rPr>
          <w:sz w:val="22"/>
          <w:szCs w:val="22"/>
        </w:rPr>
        <w:t xml:space="preserve"> čine troškovi premije osiguranja vozila i imovine Zajednice i troškovi sjednica tijela Zajednice</w:t>
      </w:r>
      <w:r>
        <w:rPr>
          <w:b/>
          <w:sz w:val="22"/>
          <w:szCs w:val="22"/>
        </w:rPr>
        <w:t xml:space="preserve">. </w:t>
      </w:r>
      <w:r w:rsidR="00571DE1">
        <w:rPr>
          <w:b/>
          <w:sz w:val="22"/>
          <w:szCs w:val="22"/>
        </w:rPr>
        <w:t xml:space="preserve">Troškovi amortizacije </w:t>
      </w:r>
      <w:r>
        <w:rPr>
          <w:sz w:val="22"/>
          <w:szCs w:val="22"/>
        </w:rPr>
        <w:t>po propisanim stopama otpisa</w:t>
      </w:r>
      <w:r w:rsidR="00571DE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Financijski rashodi</w:t>
      </w:r>
      <w:r>
        <w:rPr>
          <w:sz w:val="22"/>
          <w:szCs w:val="22"/>
        </w:rPr>
        <w:t xml:space="preserve"> sastoje se od naknade platnog prometa </w:t>
      </w:r>
      <w:r w:rsidR="00571DE1">
        <w:rPr>
          <w:sz w:val="22"/>
          <w:szCs w:val="22"/>
        </w:rPr>
        <w:t>,</w:t>
      </w:r>
      <w:r>
        <w:rPr>
          <w:sz w:val="22"/>
          <w:szCs w:val="22"/>
        </w:rPr>
        <w:t xml:space="preserve"> troškova obilježavanja obljetnica DVD-a za  nabavu vatrogasnih opreme u iznosu </w:t>
      </w:r>
      <w:r w:rsidR="00571DE1">
        <w:rPr>
          <w:sz w:val="22"/>
          <w:szCs w:val="22"/>
        </w:rPr>
        <w:t>i</w:t>
      </w:r>
      <w:r>
        <w:rPr>
          <w:sz w:val="22"/>
          <w:szCs w:val="22"/>
        </w:rPr>
        <w:t>z sredstava premije osiguranja</w:t>
      </w:r>
      <w:r w:rsidR="00571DE1">
        <w:rPr>
          <w:sz w:val="22"/>
          <w:szCs w:val="22"/>
        </w:rPr>
        <w:t>.</w:t>
      </w:r>
    </w:p>
    <w:p w14:paraId="54355D95" w14:textId="73B12C37" w:rsidR="00212085" w:rsidRDefault="00212085" w:rsidP="0021208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Ostali n</w:t>
      </w:r>
      <w:r w:rsidR="007E1CA9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spomenuti rashodi- </w:t>
      </w:r>
      <w:r>
        <w:rPr>
          <w:sz w:val="22"/>
          <w:szCs w:val="22"/>
        </w:rPr>
        <w:t>su tr</w:t>
      </w:r>
      <w:r w:rsidR="00571DE1">
        <w:rPr>
          <w:sz w:val="22"/>
          <w:szCs w:val="22"/>
        </w:rPr>
        <w:t>o</w:t>
      </w:r>
      <w:r>
        <w:rPr>
          <w:sz w:val="22"/>
          <w:szCs w:val="22"/>
        </w:rPr>
        <w:t>škovi HRT pretplate i doprinosi na bruto iznos drugog dohotka</w:t>
      </w:r>
      <w:r w:rsidR="00571DE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201C249" w14:textId="77777777" w:rsidR="00571DE1" w:rsidRPr="007E1CA9" w:rsidRDefault="00571DE1" w:rsidP="00212085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1E53F147" w14:textId="64367B58" w:rsidR="00212085" w:rsidRPr="007E1CA9" w:rsidRDefault="00212085" w:rsidP="00212085">
      <w:pPr>
        <w:spacing w:line="276" w:lineRule="auto"/>
        <w:jc w:val="both"/>
        <w:rPr>
          <w:rFonts w:cs="Times New Roman"/>
          <w:sz w:val="22"/>
          <w:szCs w:val="22"/>
        </w:rPr>
      </w:pPr>
      <w:r w:rsidRPr="007E1CA9">
        <w:rPr>
          <w:rFonts w:cs="Times New Roman"/>
          <w:b/>
          <w:bCs/>
          <w:sz w:val="22"/>
          <w:szCs w:val="22"/>
        </w:rPr>
        <w:t>Rashodi vezani uz financiranje povezanih neprofitnih</w:t>
      </w:r>
      <w:r w:rsidRPr="007E1CA9">
        <w:rPr>
          <w:rFonts w:cs="Times New Roman"/>
          <w:sz w:val="22"/>
          <w:szCs w:val="22"/>
        </w:rPr>
        <w:t xml:space="preserve"> </w:t>
      </w:r>
      <w:r w:rsidRPr="007E1CA9">
        <w:rPr>
          <w:rFonts w:cs="Times New Roman"/>
          <w:b/>
          <w:bCs/>
          <w:sz w:val="22"/>
          <w:szCs w:val="22"/>
        </w:rPr>
        <w:t xml:space="preserve">organizacija </w:t>
      </w:r>
      <w:r w:rsidRPr="007E1CA9">
        <w:rPr>
          <w:rFonts w:cs="Times New Roman"/>
          <w:sz w:val="22"/>
          <w:szCs w:val="22"/>
        </w:rPr>
        <w:t xml:space="preserve">– sredstva za rad Zajednica koja se doznačuju u mjesečno   po ugovoru između zajednica u ukupnom iznosu od </w:t>
      </w:r>
      <w:r w:rsidRPr="007E1CA9">
        <w:rPr>
          <w:rFonts w:cs="Times New Roman"/>
          <w:b/>
          <w:bCs/>
          <w:sz w:val="22"/>
          <w:szCs w:val="22"/>
        </w:rPr>
        <w:t>13.</w:t>
      </w:r>
      <w:r w:rsidR="00571DE1" w:rsidRPr="007E1CA9">
        <w:rPr>
          <w:rFonts w:cs="Times New Roman"/>
          <w:b/>
          <w:bCs/>
          <w:sz w:val="22"/>
          <w:szCs w:val="22"/>
        </w:rPr>
        <w:t>935,91</w:t>
      </w:r>
      <w:r w:rsidR="00571DE1" w:rsidRPr="007E1CA9">
        <w:rPr>
          <w:rFonts w:cs="Times New Roman"/>
          <w:sz w:val="22"/>
          <w:szCs w:val="22"/>
        </w:rPr>
        <w:t xml:space="preserve"> €</w:t>
      </w:r>
    </w:p>
    <w:p w14:paraId="155BE399" w14:textId="6BE5C681" w:rsidR="00212085" w:rsidRPr="007E1CA9" w:rsidRDefault="00212085" w:rsidP="0021208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7E1CA9">
        <w:rPr>
          <w:rFonts w:ascii="Times New Roman" w:hAnsi="Times New Roman" w:cs="Times New Roman"/>
          <w:b/>
        </w:rPr>
        <w:t xml:space="preserve">Vatrogasna zajednica Požeštine  - </w:t>
      </w:r>
      <w:r w:rsidR="00571DE1" w:rsidRPr="007E1CA9">
        <w:rPr>
          <w:rFonts w:ascii="Times New Roman" w:hAnsi="Times New Roman" w:cs="Times New Roman"/>
          <w:b/>
        </w:rPr>
        <w:t xml:space="preserve">                    </w:t>
      </w:r>
      <w:r w:rsidR="00350F0E">
        <w:rPr>
          <w:rFonts w:ascii="Times New Roman" w:hAnsi="Times New Roman" w:cs="Times New Roman"/>
          <w:b/>
        </w:rPr>
        <w:t xml:space="preserve">   </w:t>
      </w:r>
      <w:r w:rsidR="00571DE1" w:rsidRPr="007E1CA9">
        <w:rPr>
          <w:rFonts w:ascii="Times New Roman" w:hAnsi="Times New Roman" w:cs="Times New Roman"/>
          <w:b/>
        </w:rPr>
        <w:t>10.850,08</w:t>
      </w:r>
      <w:r w:rsidRPr="007E1CA9">
        <w:rPr>
          <w:rFonts w:ascii="Times New Roman" w:hAnsi="Times New Roman" w:cs="Times New Roman"/>
          <w:b/>
        </w:rPr>
        <w:t xml:space="preserve"> </w:t>
      </w:r>
    </w:p>
    <w:p w14:paraId="01371DE8" w14:textId="1BBAE4BC" w:rsidR="00212085" w:rsidRPr="007E1CA9" w:rsidRDefault="00212085" w:rsidP="0021208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7E1CA9">
        <w:rPr>
          <w:rFonts w:ascii="Times New Roman" w:hAnsi="Times New Roman" w:cs="Times New Roman"/>
          <w:b/>
        </w:rPr>
        <w:t xml:space="preserve">Vatrogasna zajednica Grada Požega – </w:t>
      </w:r>
      <w:r w:rsidR="00571DE1" w:rsidRPr="007E1CA9">
        <w:rPr>
          <w:rFonts w:ascii="Times New Roman" w:hAnsi="Times New Roman" w:cs="Times New Roman"/>
          <w:b/>
        </w:rPr>
        <w:t xml:space="preserve">                   </w:t>
      </w:r>
      <w:r w:rsidR="00350F0E">
        <w:rPr>
          <w:rFonts w:ascii="Times New Roman" w:hAnsi="Times New Roman" w:cs="Times New Roman"/>
          <w:b/>
        </w:rPr>
        <w:t xml:space="preserve"> </w:t>
      </w:r>
      <w:r w:rsidR="00571DE1" w:rsidRPr="007E1CA9">
        <w:rPr>
          <w:rFonts w:ascii="Times New Roman" w:hAnsi="Times New Roman" w:cs="Times New Roman"/>
          <w:b/>
        </w:rPr>
        <w:t>497,71</w:t>
      </w:r>
    </w:p>
    <w:p w14:paraId="3A82FF09" w14:textId="5B75FA25" w:rsidR="00212085" w:rsidRPr="007E1CA9" w:rsidRDefault="00212085" w:rsidP="0021208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7E1CA9">
        <w:rPr>
          <w:rFonts w:ascii="Times New Roman" w:hAnsi="Times New Roman" w:cs="Times New Roman"/>
          <w:b/>
        </w:rPr>
        <w:t xml:space="preserve">Vatrogasna zajednica Područja Pakrac-Lipik  </w:t>
      </w:r>
      <w:r w:rsidR="00571DE1" w:rsidRPr="007E1CA9">
        <w:rPr>
          <w:rFonts w:ascii="Times New Roman" w:hAnsi="Times New Roman" w:cs="Times New Roman"/>
          <w:b/>
        </w:rPr>
        <w:t xml:space="preserve">    2.588,16</w:t>
      </w:r>
    </w:p>
    <w:p w14:paraId="08AE38CF" w14:textId="0E5EC2A1" w:rsidR="00F538F0" w:rsidRPr="00655C43" w:rsidRDefault="00F538F0" w:rsidP="00897DA7">
      <w:pPr>
        <w:jc w:val="both"/>
        <w:rPr>
          <w:rFonts w:cs="Times New Roman"/>
          <w:b/>
          <w:i/>
          <w:sz w:val="22"/>
          <w:szCs w:val="22"/>
        </w:rPr>
      </w:pPr>
      <w:r w:rsidRPr="00655C43">
        <w:rPr>
          <w:rFonts w:cs="Times New Roman"/>
          <w:b/>
          <w:i/>
          <w:sz w:val="22"/>
          <w:szCs w:val="22"/>
        </w:rPr>
        <w:t xml:space="preserve">                                                                                                                    PREDSJEDNIK </w:t>
      </w:r>
      <w:r w:rsidR="008B71AB" w:rsidRPr="00655C43">
        <w:rPr>
          <w:rFonts w:cs="Times New Roman"/>
          <w:b/>
          <w:i/>
          <w:sz w:val="22"/>
          <w:szCs w:val="22"/>
        </w:rPr>
        <w:t xml:space="preserve"> VZ PSŽ-e:</w:t>
      </w:r>
    </w:p>
    <w:p w14:paraId="645D4F3C" w14:textId="503EC015" w:rsidR="008B71AB" w:rsidRPr="00655C43" w:rsidRDefault="008B71AB" w:rsidP="00897DA7">
      <w:pPr>
        <w:jc w:val="both"/>
        <w:rPr>
          <w:rFonts w:cs="Times New Roman"/>
          <w:b/>
          <w:i/>
          <w:sz w:val="22"/>
          <w:szCs w:val="22"/>
        </w:rPr>
      </w:pPr>
      <w:r w:rsidRPr="00655C43">
        <w:rPr>
          <w:rFonts w:cs="Times New Roman"/>
          <w:b/>
          <w:i/>
          <w:sz w:val="22"/>
          <w:szCs w:val="22"/>
        </w:rPr>
        <w:t xml:space="preserve">                                                                                                                          Dragutin </w:t>
      </w:r>
      <w:proofErr w:type="spellStart"/>
      <w:r w:rsidRPr="00655C43">
        <w:rPr>
          <w:rFonts w:cs="Times New Roman"/>
          <w:b/>
          <w:i/>
          <w:sz w:val="22"/>
          <w:szCs w:val="22"/>
        </w:rPr>
        <w:t>Žnidarec</w:t>
      </w:r>
      <w:proofErr w:type="spellEnd"/>
    </w:p>
    <w:sectPr w:rsidR="008B71AB" w:rsidRPr="00655C43" w:rsidSect="00AF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03B67" w14:textId="77777777" w:rsidR="00AF431B" w:rsidRDefault="00AF431B" w:rsidP="003128F0">
      <w:r>
        <w:separator/>
      </w:r>
    </w:p>
  </w:endnote>
  <w:endnote w:type="continuationSeparator" w:id="0">
    <w:p w14:paraId="4916E8FA" w14:textId="77777777" w:rsidR="00AF431B" w:rsidRDefault="00AF431B" w:rsidP="0031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3E5FF" w14:textId="77777777" w:rsidR="00AF431B" w:rsidRDefault="00AF431B" w:rsidP="003128F0">
      <w:r>
        <w:separator/>
      </w:r>
    </w:p>
  </w:footnote>
  <w:footnote w:type="continuationSeparator" w:id="0">
    <w:p w14:paraId="6D3504A4" w14:textId="77777777" w:rsidR="00AF431B" w:rsidRDefault="00AF431B" w:rsidP="0031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6802"/>
    <w:multiLevelType w:val="hybridMultilevel"/>
    <w:tmpl w:val="0FA6A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262D"/>
    <w:multiLevelType w:val="hybridMultilevel"/>
    <w:tmpl w:val="109225A8"/>
    <w:lvl w:ilvl="0" w:tplc="2392DE4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725C"/>
    <w:multiLevelType w:val="hybridMultilevel"/>
    <w:tmpl w:val="0A6AF3DE"/>
    <w:lvl w:ilvl="0" w:tplc="10DC32B8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67076"/>
    <w:multiLevelType w:val="hybridMultilevel"/>
    <w:tmpl w:val="46EC2F8A"/>
    <w:lvl w:ilvl="0" w:tplc="C67C36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045AF"/>
    <w:multiLevelType w:val="hybridMultilevel"/>
    <w:tmpl w:val="3F9A898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FC46BA"/>
    <w:multiLevelType w:val="hybridMultilevel"/>
    <w:tmpl w:val="C50C01E8"/>
    <w:lvl w:ilvl="0" w:tplc="2ABE3E2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131FC"/>
    <w:multiLevelType w:val="hybridMultilevel"/>
    <w:tmpl w:val="92A65118"/>
    <w:lvl w:ilvl="0" w:tplc="E62A985C">
      <w:start w:val="2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2174B"/>
    <w:multiLevelType w:val="hybridMultilevel"/>
    <w:tmpl w:val="AB1E3CFC"/>
    <w:lvl w:ilvl="0" w:tplc="AA32CE5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21123">
    <w:abstractNumId w:val="0"/>
  </w:num>
  <w:num w:numId="2" w16cid:durableId="1212963055">
    <w:abstractNumId w:val="1"/>
  </w:num>
  <w:num w:numId="3" w16cid:durableId="1874925622">
    <w:abstractNumId w:val="5"/>
  </w:num>
  <w:num w:numId="4" w16cid:durableId="1398743750">
    <w:abstractNumId w:val="3"/>
  </w:num>
  <w:num w:numId="5" w16cid:durableId="436220577">
    <w:abstractNumId w:val="2"/>
  </w:num>
  <w:num w:numId="6" w16cid:durableId="1142498968">
    <w:abstractNumId w:val="7"/>
  </w:num>
  <w:num w:numId="7" w16cid:durableId="765005918">
    <w:abstractNumId w:val="4"/>
  </w:num>
  <w:num w:numId="8" w16cid:durableId="1677537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11"/>
    <w:rsid w:val="00001A81"/>
    <w:rsid w:val="000032A1"/>
    <w:rsid w:val="0000743D"/>
    <w:rsid w:val="00007FBF"/>
    <w:rsid w:val="00011D56"/>
    <w:rsid w:val="0001204A"/>
    <w:rsid w:val="00014457"/>
    <w:rsid w:val="00024A00"/>
    <w:rsid w:val="00027E18"/>
    <w:rsid w:val="00034768"/>
    <w:rsid w:val="00040355"/>
    <w:rsid w:val="00040509"/>
    <w:rsid w:val="00041405"/>
    <w:rsid w:val="00042C09"/>
    <w:rsid w:val="00045E8A"/>
    <w:rsid w:val="00047745"/>
    <w:rsid w:val="000504B9"/>
    <w:rsid w:val="00052040"/>
    <w:rsid w:val="000669BE"/>
    <w:rsid w:val="0007308B"/>
    <w:rsid w:val="00073345"/>
    <w:rsid w:val="000817E0"/>
    <w:rsid w:val="00081B20"/>
    <w:rsid w:val="000862FD"/>
    <w:rsid w:val="00086519"/>
    <w:rsid w:val="0009245C"/>
    <w:rsid w:val="00095C1F"/>
    <w:rsid w:val="000A3F23"/>
    <w:rsid w:val="000A504D"/>
    <w:rsid w:val="000B1AF9"/>
    <w:rsid w:val="000B1B0B"/>
    <w:rsid w:val="000B2E79"/>
    <w:rsid w:val="000B423C"/>
    <w:rsid w:val="000C4020"/>
    <w:rsid w:val="000C66B7"/>
    <w:rsid w:val="000D79C9"/>
    <w:rsid w:val="000D7CA8"/>
    <w:rsid w:val="000E3319"/>
    <w:rsid w:val="000E46DF"/>
    <w:rsid w:val="000E4978"/>
    <w:rsid w:val="000E57DE"/>
    <w:rsid w:val="000F16F2"/>
    <w:rsid w:val="000F2171"/>
    <w:rsid w:val="000F59DE"/>
    <w:rsid w:val="00103C7F"/>
    <w:rsid w:val="0010450A"/>
    <w:rsid w:val="00104CCE"/>
    <w:rsid w:val="001052E1"/>
    <w:rsid w:val="00106F55"/>
    <w:rsid w:val="00112A44"/>
    <w:rsid w:val="0011403A"/>
    <w:rsid w:val="00120515"/>
    <w:rsid w:val="001217F8"/>
    <w:rsid w:val="001230D5"/>
    <w:rsid w:val="00124554"/>
    <w:rsid w:val="00127EF9"/>
    <w:rsid w:val="00131289"/>
    <w:rsid w:val="001331FA"/>
    <w:rsid w:val="00133A22"/>
    <w:rsid w:val="0013506A"/>
    <w:rsid w:val="00135151"/>
    <w:rsid w:val="00135FBF"/>
    <w:rsid w:val="00136582"/>
    <w:rsid w:val="001371D3"/>
    <w:rsid w:val="001402FC"/>
    <w:rsid w:val="0014128E"/>
    <w:rsid w:val="00142E37"/>
    <w:rsid w:val="00146134"/>
    <w:rsid w:val="0014731E"/>
    <w:rsid w:val="00150DA6"/>
    <w:rsid w:val="0015663A"/>
    <w:rsid w:val="00171FAB"/>
    <w:rsid w:val="00175877"/>
    <w:rsid w:val="00175C63"/>
    <w:rsid w:val="001760C7"/>
    <w:rsid w:val="001769CE"/>
    <w:rsid w:val="00176C97"/>
    <w:rsid w:val="00186C23"/>
    <w:rsid w:val="00187100"/>
    <w:rsid w:val="00187B43"/>
    <w:rsid w:val="00193E70"/>
    <w:rsid w:val="00195F3D"/>
    <w:rsid w:val="00196859"/>
    <w:rsid w:val="001970BA"/>
    <w:rsid w:val="001A54C2"/>
    <w:rsid w:val="001A74CB"/>
    <w:rsid w:val="001B4ABA"/>
    <w:rsid w:val="001B4B00"/>
    <w:rsid w:val="001B5B65"/>
    <w:rsid w:val="001C3384"/>
    <w:rsid w:val="001C4712"/>
    <w:rsid w:val="001D29DB"/>
    <w:rsid w:val="001D387D"/>
    <w:rsid w:val="001D54EF"/>
    <w:rsid w:val="001D6A5B"/>
    <w:rsid w:val="001D6C02"/>
    <w:rsid w:val="001E148B"/>
    <w:rsid w:val="001E2392"/>
    <w:rsid w:val="001E3734"/>
    <w:rsid w:val="001E3E72"/>
    <w:rsid w:val="001F158B"/>
    <w:rsid w:val="001F193A"/>
    <w:rsid w:val="00201765"/>
    <w:rsid w:val="0020463C"/>
    <w:rsid w:val="00204946"/>
    <w:rsid w:val="002051A5"/>
    <w:rsid w:val="002106F2"/>
    <w:rsid w:val="002116E3"/>
    <w:rsid w:val="00212085"/>
    <w:rsid w:val="00213855"/>
    <w:rsid w:val="00220C6F"/>
    <w:rsid w:val="0022141F"/>
    <w:rsid w:val="00221731"/>
    <w:rsid w:val="00224376"/>
    <w:rsid w:val="0023069F"/>
    <w:rsid w:val="002353AE"/>
    <w:rsid w:val="00240552"/>
    <w:rsid w:val="00241086"/>
    <w:rsid w:val="002463F9"/>
    <w:rsid w:val="0025566F"/>
    <w:rsid w:val="002557D3"/>
    <w:rsid w:val="00256ED3"/>
    <w:rsid w:val="002633C6"/>
    <w:rsid w:val="002634F4"/>
    <w:rsid w:val="002645ED"/>
    <w:rsid w:val="00264A1E"/>
    <w:rsid w:val="00266361"/>
    <w:rsid w:val="00266455"/>
    <w:rsid w:val="0027722F"/>
    <w:rsid w:val="00280903"/>
    <w:rsid w:val="00281B71"/>
    <w:rsid w:val="00283D68"/>
    <w:rsid w:val="00284092"/>
    <w:rsid w:val="0028462D"/>
    <w:rsid w:val="00290936"/>
    <w:rsid w:val="00292FC5"/>
    <w:rsid w:val="002A19AF"/>
    <w:rsid w:val="002A334D"/>
    <w:rsid w:val="002A4038"/>
    <w:rsid w:val="002A4CBE"/>
    <w:rsid w:val="002A4FC7"/>
    <w:rsid w:val="002A6CA1"/>
    <w:rsid w:val="002B29EC"/>
    <w:rsid w:val="002B2FC3"/>
    <w:rsid w:val="002C0F66"/>
    <w:rsid w:val="002C5488"/>
    <w:rsid w:val="002D00D8"/>
    <w:rsid w:val="002D60F1"/>
    <w:rsid w:val="002E18C7"/>
    <w:rsid w:val="002E3C3C"/>
    <w:rsid w:val="002E5152"/>
    <w:rsid w:val="002E6692"/>
    <w:rsid w:val="002E687E"/>
    <w:rsid w:val="002E6AF4"/>
    <w:rsid w:val="002F1E8F"/>
    <w:rsid w:val="002F3116"/>
    <w:rsid w:val="002F590F"/>
    <w:rsid w:val="00302A8E"/>
    <w:rsid w:val="00304E8A"/>
    <w:rsid w:val="003128F0"/>
    <w:rsid w:val="003146CE"/>
    <w:rsid w:val="00316A0F"/>
    <w:rsid w:val="00317ADD"/>
    <w:rsid w:val="00324639"/>
    <w:rsid w:val="00325210"/>
    <w:rsid w:val="00325C6E"/>
    <w:rsid w:val="00325E72"/>
    <w:rsid w:val="00327FE8"/>
    <w:rsid w:val="0033024F"/>
    <w:rsid w:val="0033285A"/>
    <w:rsid w:val="00332BAC"/>
    <w:rsid w:val="0033384C"/>
    <w:rsid w:val="00336870"/>
    <w:rsid w:val="0034144B"/>
    <w:rsid w:val="00344CF1"/>
    <w:rsid w:val="003468CA"/>
    <w:rsid w:val="00347FE1"/>
    <w:rsid w:val="00350F0E"/>
    <w:rsid w:val="00352E9D"/>
    <w:rsid w:val="00355633"/>
    <w:rsid w:val="00355EBC"/>
    <w:rsid w:val="00364079"/>
    <w:rsid w:val="00364EA2"/>
    <w:rsid w:val="003650D1"/>
    <w:rsid w:val="00367CE6"/>
    <w:rsid w:val="00367D83"/>
    <w:rsid w:val="00367F3D"/>
    <w:rsid w:val="0037240B"/>
    <w:rsid w:val="00374558"/>
    <w:rsid w:val="00376127"/>
    <w:rsid w:val="003776AD"/>
    <w:rsid w:val="003803BF"/>
    <w:rsid w:val="003831D7"/>
    <w:rsid w:val="00385C98"/>
    <w:rsid w:val="00386BCD"/>
    <w:rsid w:val="00397D09"/>
    <w:rsid w:val="003A0046"/>
    <w:rsid w:val="003A1254"/>
    <w:rsid w:val="003B4B82"/>
    <w:rsid w:val="003C5ECD"/>
    <w:rsid w:val="003C63A3"/>
    <w:rsid w:val="003C69F4"/>
    <w:rsid w:val="003E1F6D"/>
    <w:rsid w:val="003E5BF0"/>
    <w:rsid w:val="003E5E19"/>
    <w:rsid w:val="003F37F6"/>
    <w:rsid w:val="00403FBB"/>
    <w:rsid w:val="00404FF7"/>
    <w:rsid w:val="004056A7"/>
    <w:rsid w:val="00406FCC"/>
    <w:rsid w:val="00412B13"/>
    <w:rsid w:val="00417551"/>
    <w:rsid w:val="004254DB"/>
    <w:rsid w:val="00427206"/>
    <w:rsid w:val="004326AB"/>
    <w:rsid w:val="00434C26"/>
    <w:rsid w:val="00434C35"/>
    <w:rsid w:val="00435698"/>
    <w:rsid w:val="00437D73"/>
    <w:rsid w:val="00444375"/>
    <w:rsid w:val="004471C8"/>
    <w:rsid w:val="00447EB0"/>
    <w:rsid w:val="00456899"/>
    <w:rsid w:val="00466D94"/>
    <w:rsid w:val="00470946"/>
    <w:rsid w:val="00473DCC"/>
    <w:rsid w:val="00483747"/>
    <w:rsid w:val="004870A1"/>
    <w:rsid w:val="00490714"/>
    <w:rsid w:val="00492BBC"/>
    <w:rsid w:val="00494534"/>
    <w:rsid w:val="00497929"/>
    <w:rsid w:val="004A1747"/>
    <w:rsid w:val="004A5202"/>
    <w:rsid w:val="004A6858"/>
    <w:rsid w:val="004A76FE"/>
    <w:rsid w:val="004B0935"/>
    <w:rsid w:val="004B0B7A"/>
    <w:rsid w:val="004C03AD"/>
    <w:rsid w:val="004C1A7E"/>
    <w:rsid w:val="004C20C8"/>
    <w:rsid w:val="004C7C86"/>
    <w:rsid w:val="004D073F"/>
    <w:rsid w:val="004D2990"/>
    <w:rsid w:val="004D35EA"/>
    <w:rsid w:val="004D3A21"/>
    <w:rsid w:val="004E138B"/>
    <w:rsid w:val="004E19E7"/>
    <w:rsid w:val="004E1E41"/>
    <w:rsid w:val="004E22F7"/>
    <w:rsid w:val="004E2EF8"/>
    <w:rsid w:val="004F0213"/>
    <w:rsid w:val="004F10FE"/>
    <w:rsid w:val="004F4587"/>
    <w:rsid w:val="004F5303"/>
    <w:rsid w:val="00506B78"/>
    <w:rsid w:val="00506BD3"/>
    <w:rsid w:val="00510771"/>
    <w:rsid w:val="00510954"/>
    <w:rsid w:val="0051357B"/>
    <w:rsid w:val="005164EB"/>
    <w:rsid w:val="00523454"/>
    <w:rsid w:val="00523D6F"/>
    <w:rsid w:val="00524990"/>
    <w:rsid w:val="005251B7"/>
    <w:rsid w:val="00530E5D"/>
    <w:rsid w:val="00534FA4"/>
    <w:rsid w:val="00535240"/>
    <w:rsid w:val="00536EE0"/>
    <w:rsid w:val="00542D3D"/>
    <w:rsid w:val="005475FE"/>
    <w:rsid w:val="00547F9C"/>
    <w:rsid w:val="00557980"/>
    <w:rsid w:val="005615E0"/>
    <w:rsid w:val="005627F5"/>
    <w:rsid w:val="00564219"/>
    <w:rsid w:val="005649C9"/>
    <w:rsid w:val="0056559A"/>
    <w:rsid w:val="0056588A"/>
    <w:rsid w:val="00566766"/>
    <w:rsid w:val="00571DE1"/>
    <w:rsid w:val="00574DE3"/>
    <w:rsid w:val="00582545"/>
    <w:rsid w:val="005826E9"/>
    <w:rsid w:val="00582FC6"/>
    <w:rsid w:val="00585BEB"/>
    <w:rsid w:val="00590440"/>
    <w:rsid w:val="00595052"/>
    <w:rsid w:val="005A0845"/>
    <w:rsid w:val="005A0D4B"/>
    <w:rsid w:val="005A1EA8"/>
    <w:rsid w:val="005A25D6"/>
    <w:rsid w:val="005A2F18"/>
    <w:rsid w:val="005A3091"/>
    <w:rsid w:val="005A30F3"/>
    <w:rsid w:val="005A3A22"/>
    <w:rsid w:val="005A6402"/>
    <w:rsid w:val="005B1EE5"/>
    <w:rsid w:val="005B4053"/>
    <w:rsid w:val="005B4992"/>
    <w:rsid w:val="005C6CF5"/>
    <w:rsid w:val="005D2DF3"/>
    <w:rsid w:val="005D352A"/>
    <w:rsid w:val="005D484A"/>
    <w:rsid w:val="005D6312"/>
    <w:rsid w:val="005E27A3"/>
    <w:rsid w:val="005E7127"/>
    <w:rsid w:val="005E74BA"/>
    <w:rsid w:val="005E79CF"/>
    <w:rsid w:val="005F2C2C"/>
    <w:rsid w:val="005F43F3"/>
    <w:rsid w:val="005F5671"/>
    <w:rsid w:val="00602045"/>
    <w:rsid w:val="0060208E"/>
    <w:rsid w:val="00605BD4"/>
    <w:rsid w:val="00606F0C"/>
    <w:rsid w:val="00607B8D"/>
    <w:rsid w:val="00612E14"/>
    <w:rsid w:val="00615165"/>
    <w:rsid w:val="00615CAB"/>
    <w:rsid w:val="0062224C"/>
    <w:rsid w:val="00625719"/>
    <w:rsid w:val="00626981"/>
    <w:rsid w:val="006273F7"/>
    <w:rsid w:val="00636C8F"/>
    <w:rsid w:val="006420AA"/>
    <w:rsid w:val="00642637"/>
    <w:rsid w:val="00642CD4"/>
    <w:rsid w:val="0064487D"/>
    <w:rsid w:val="00645483"/>
    <w:rsid w:val="00647F79"/>
    <w:rsid w:val="006504AD"/>
    <w:rsid w:val="00654FF8"/>
    <w:rsid w:val="00655C43"/>
    <w:rsid w:val="00656211"/>
    <w:rsid w:val="006629CB"/>
    <w:rsid w:val="00664391"/>
    <w:rsid w:val="0066579B"/>
    <w:rsid w:val="006666A1"/>
    <w:rsid w:val="006677DB"/>
    <w:rsid w:val="0067109F"/>
    <w:rsid w:val="00671399"/>
    <w:rsid w:val="006751F0"/>
    <w:rsid w:val="00676CD6"/>
    <w:rsid w:val="00677B30"/>
    <w:rsid w:val="00681597"/>
    <w:rsid w:val="006915E5"/>
    <w:rsid w:val="00693029"/>
    <w:rsid w:val="006A45AC"/>
    <w:rsid w:val="006B24CE"/>
    <w:rsid w:val="006B2CA1"/>
    <w:rsid w:val="006B665F"/>
    <w:rsid w:val="006C6F02"/>
    <w:rsid w:val="006D0814"/>
    <w:rsid w:val="006D2C34"/>
    <w:rsid w:val="006D3AAD"/>
    <w:rsid w:val="006D47E3"/>
    <w:rsid w:val="006D4BBB"/>
    <w:rsid w:val="006D4C71"/>
    <w:rsid w:val="006D7AFC"/>
    <w:rsid w:val="006E08F4"/>
    <w:rsid w:val="006E0FE0"/>
    <w:rsid w:val="006E2019"/>
    <w:rsid w:val="006E6BCA"/>
    <w:rsid w:val="006F23F0"/>
    <w:rsid w:val="006F3091"/>
    <w:rsid w:val="006F42BF"/>
    <w:rsid w:val="006F46D5"/>
    <w:rsid w:val="006F51D8"/>
    <w:rsid w:val="006F59BD"/>
    <w:rsid w:val="006F606A"/>
    <w:rsid w:val="00700FD9"/>
    <w:rsid w:val="00704D9F"/>
    <w:rsid w:val="0070583F"/>
    <w:rsid w:val="00710657"/>
    <w:rsid w:val="00723A78"/>
    <w:rsid w:val="007327BB"/>
    <w:rsid w:val="00736915"/>
    <w:rsid w:val="00736F8F"/>
    <w:rsid w:val="0074210B"/>
    <w:rsid w:val="007439D7"/>
    <w:rsid w:val="007523F8"/>
    <w:rsid w:val="00753314"/>
    <w:rsid w:val="007542B5"/>
    <w:rsid w:val="00754FFF"/>
    <w:rsid w:val="00755026"/>
    <w:rsid w:val="00755B33"/>
    <w:rsid w:val="007609AD"/>
    <w:rsid w:val="00770C3C"/>
    <w:rsid w:val="00772701"/>
    <w:rsid w:val="00774F48"/>
    <w:rsid w:val="00775D62"/>
    <w:rsid w:val="007800A5"/>
    <w:rsid w:val="00780CF6"/>
    <w:rsid w:val="00782AE9"/>
    <w:rsid w:val="00785CDB"/>
    <w:rsid w:val="00786E47"/>
    <w:rsid w:val="007870A8"/>
    <w:rsid w:val="00791CF2"/>
    <w:rsid w:val="00795F54"/>
    <w:rsid w:val="007B2FA6"/>
    <w:rsid w:val="007B36A6"/>
    <w:rsid w:val="007B4E29"/>
    <w:rsid w:val="007C0CE9"/>
    <w:rsid w:val="007C1AAB"/>
    <w:rsid w:val="007C339B"/>
    <w:rsid w:val="007C7DA2"/>
    <w:rsid w:val="007D1F51"/>
    <w:rsid w:val="007D61AF"/>
    <w:rsid w:val="007D6389"/>
    <w:rsid w:val="007D7CBE"/>
    <w:rsid w:val="007E0A8D"/>
    <w:rsid w:val="007E1CA9"/>
    <w:rsid w:val="007E256B"/>
    <w:rsid w:val="007E4304"/>
    <w:rsid w:val="007E79E5"/>
    <w:rsid w:val="007F402B"/>
    <w:rsid w:val="008024F3"/>
    <w:rsid w:val="00804F97"/>
    <w:rsid w:val="00807D46"/>
    <w:rsid w:val="008103D1"/>
    <w:rsid w:val="00810E03"/>
    <w:rsid w:val="00810E7B"/>
    <w:rsid w:val="00810FA7"/>
    <w:rsid w:val="0081433C"/>
    <w:rsid w:val="00817AA7"/>
    <w:rsid w:val="00821DD6"/>
    <w:rsid w:val="00821DF6"/>
    <w:rsid w:val="00822422"/>
    <w:rsid w:val="00824590"/>
    <w:rsid w:val="00830BD7"/>
    <w:rsid w:val="00831378"/>
    <w:rsid w:val="00833EC1"/>
    <w:rsid w:val="008350C2"/>
    <w:rsid w:val="008351E3"/>
    <w:rsid w:val="00836EEB"/>
    <w:rsid w:val="008463C7"/>
    <w:rsid w:val="008478F0"/>
    <w:rsid w:val="00847908"/>
    <w:rsid w:val="00850AA1"/>
    <w:rsid w:val="00860278"/>
    <w:rsid w:val="00861E9F"/>
    <w:rsid w:val="00875BA2"/>
    <w:rsid w:val="00880922"/>
    <w:rsid w:val="0088338D"/>
    <w:rsid w:val="008836F9"/>
    <w:rsid w:val="00887CAF"/>
    <w:rsid w:val="00897CAD"/>
    <w:rsid w:val="00897DA7"/>
    <w:rsid w:val="008A07F2"/>
    <w:rsid w:val="008A386F"/>
    <w:rsid w:val="008B36CF"/>
    <w:rsid w:val="008B5A0E"/>
    <w:rsid w:val="008B71AB"/>
    <w:rsid w:val="008C303D"/>
    <w:rsid w:val="008C3F11"/>
    <w:rsid w:val="008C5D28"/>
    <w:rsid w:val="008D17AC"/>
    <w:rsid w:val="008D2EF5"/>
    <w:rsid w:val="008E1107"/>
    <w:rsid w:val="008E1798"/>
    <w:rsid w:val="008E1DCC"/>
    <w:rsid w:val="008E3CF2"/>
    <w:rsid w:val="008E753E"/>
    <w:rsid w:val="008F019F"/>
    <w:rsid w:val="008F6E8D"/>
    <w:rsid w:val="008F70C0"/>
    <w:rsid w:val="008F7D23"/>
    <w:rsid w:val="00901AFC"/>
    <w:rsid w:val="0090344F"/>
    <w:rsid w:val="00904AB6"/>
    <w:rsid w:val="009072CC"/>
    <w:rsid w:val="0090788E"/>
    <w:rsid w:val="009100DA"/>
    <w:rsid w:val="00914D6E"/>
    <w:rsid w:val="00914F50"/>
    <w:rsid w:val="009167ED"/>
    <w:rsid w:val="00921514"/>
    <w:rsid w:val="00925230"/>
    <w:rsid w:val="00926432"/>
    <w:rsid w:val="009276DF"/>
    <w:rsid w:val="0093143E"/>
    <w:rsid w:val="009337D8"/>
    <w:rsid w:val="0093410E"/>
    <w:rsid w:val="009407FE"/>
    <w:rsid w:val="00947359"/>
    <w:rsid w:val="00952223"/>
    <w:rsid w:val="00957086"/>
    <w:rsid w:val="00962D09"/>
    <w:rsid w:val="00964275"/>
    <w:rsid w:val="00965AC6"/>
    <w:rsid w:val="00971E8B"/>
    <w:rsid w:val="0097342D"/>
    <w:rsid w:val="0097444A"/>
    <w:rsid w:val="00975A63"/>
    <w:rsid w:val="009831B5"/>
    <w:rsid w:val="00984C95"/>
    <w:rsid w:val="00985433"/>
    <w:rsid w:val="0098751E"/>
    <w:rsid w:val="009926E9"/>
    <w:rsid w:val="0099660A"/>
    <w:rsid w:val="009A0374"/>
    <w:rsid w:val="009A18D9"/>
    <w:rsid w:val="009A2DBA"/>
    <w:rsid w:val="009A3D27"/>
    <w:rsid w:val="009A4430"/>
    <w:rsid w:val="009A6BD0"/>
    <w:rsid w:val="009A6ECE"/>
    <w:rsid w:val="009B24CB"/>
    <w:rsid w:val="009B2E67"/>
    <w:rsid w:val="009C176B"/>
    <w:rsid w:val="009C1DEB"/>
    <w:rsid w:val="009C21A7"/>
    <w:rsid w:val="009C2F58"/>
    <w:rsid w:val="009C36D8"/>
    <w:rsid w:val="009C3AD3"/>
    <w:rsid w:val="009D5030"/>
    <w:rsid w:val="009E099E"/>
    <w:rsid w:val="009E6E47"/>
    <w:rsid w:val="009E7E1A"/>
    <w:rsid w:val="009F05D5"/>
    <w:rsid w:val="009F0F97"/>
    <w:rsid w:val="009F24E4"/>
    <w:rsid w:val="00A008E3"/>
    <w:rsid w:val="00A01822"/>
    <w:rsid w:val="00A11173"/>
    <w:rsid w:val="00A112A9"/>
    <w:rsid w:val="00A122E7"/>
    <w:rsid w:val="00A20065"/>
    <w:rsid w:val="00A21F5C"/>
    <w:rsid w:val="00A27227"/>
    <w:rsid w:val="00A30CDA"/>
    <w:rsid w:val="00A37DD9"/>
    <w:rsid w:val="00A41576"/>
    <w:rsid w:val="00A47AD6"/>
    <w:rsid w:val="00A515F6"/>
    <w:rsid w:val="00A51FED"/>
    <w:rsid w:val="00A52808"/>
    <w:rsid w:val="00A52A46"/>
    <w:rsid w:val="00A52B74"/>
    <w:rsid w:val="00A539FD"/>
    <w:rsid w:val="00A54E2A"/>
    <w:rsid w:val="00A558B0"/>
    <w:rsid w:val="00A569DA"/>
    <w:rsid w:val="00A601F5"/>
    <w:rsid w:val="00A6122A"/>
    <w:rsid w:val="00A65E7E"/>
    <w:rsid w:val="00A662D3"/>
    <w:rsid w:val="00A67992"/>
    <w:rsid w:val="00A73B55"/>
    <w:rsid w:val="00A7567C"/>
    <w:rsid w:val="00A804EA"/>
    <w:rsid w:val="00A825FE"/>
    <w:rsid w:val="00A9157F"/>
    <w:rsid w:val="00A97B65"/>
    <w:rsid w:val="00AA22FF"/>
    <w:rsid w:val="00AA5285"/>
    <w:rsid w:val="00AB011B"/>
    <w:rsid w:val="00AB126E"/>
    <w:rsid w:val="00AB1D42"/>
    <w:rsid w:val="00AB5B3F"/>
    <w:rsid w:val="00AB7374"/>
    <w:rsid w:val="00AC33E0"/>
    <w:rsid w:val="00AC4CD2"/>
    <w:rsid w:val="00AC5473"/>
    <w:rsid w:val="00AC5CC0"/>
    <w:rsid w:val="00AD041B"/>
    <w:rsid w:val="00AD0D05"/>
    <w:rsid w:val="00AE15AA"/>
    <w:rsid w:val="00AE1F3F"/>
    <w:rsid w:val="00AE7E04"/>
    <w:rsid w:val="00AF2DAE"/>
    <w:rsid w:val="00AF2EFF"/>
    <w:rsid w:val="00AF3F25"/>
    <w:rsid w:val="00AF431B"/>
    <w:rsid w:val="00AF5C80"/>
    <w:rsid w:val="00B01BFA"/>
    <w:rsid w:val="00B03E99"/>
    <w:rsid w:val="00B05269"/>
    <w:rsid w:val="00B0622D"/>
    <w:rsid w:val="00B101EE"/>
    <w:rsid w:val="00B13111"/>
    <w:rsid w:val="00B13F07"/>
    <w:rsid w:val="00B15FC7"/>
    <w:rsid w:val="00B266E7"/>
    <w:rsid w:val="00B4400D"/>
    <w:rsid w:val="00B44F6E"/>
    <w:rsid w:val="00B46CFC"/>
    <w:rsid w:val="00B46D19"/>
    <w:rsid w:val="00B5013D"/>
    <w:rsid w:val="00B5276B"/>
    <w:rsid w:val="00B62A07"/>
    <w:rsid w:val="00B62D28"/>
    <w:rsid w:val="00B650DF"/>
    <w:rsid w:val="00B66C30"/>
    <w:rsid w:val="00B819F3"/>
    <w:rsid w:val="00B87FBF"/>
    <w:rsid w:val="00B9061D"/>
    <w:rsid w:val="00B92CB1"/>
    <w:rsid w:val="00B961A8"/>
    <w:rsid w:val="00B965A6"/>
    <w:rsid w:val="00BA3C9D"/>
    <w:rsid w:val="00BA55BE"/>
    <w:rsid w:val="00BA75CD"/>
    <w:rsid w:val="00BB40D2"/>
    <w:rsid w:val="00BB5D07"/>
    <w:rsid w:val="00BC02AF"/>
    <w:rsid w:val="00BC19EA"/>
    <w:rsid w:val="00BC3628"/>
    <w:rsid w:val="00BC4CF1"/>
    <w:rsid w:val="00BD368C"/>
    <w:rsid w:val="00BD5EAB"/>
    <w:rsid w:val="00BD5F0E"/>
    <w:rsid w:val="00BE5DB8"/>
    <w:rsid w:val="00BF0A34"/>
    <w:rsid w:val="00BF1BE7"/>
    <w:rsid w:val="00BF3964"/>
    <w:rsid w:val="00BF4930"/>
    <w:rsid w:val="00C00FD1"/>
    <w:rsid w:val="00C01DF5"/>
    <w:rsid w:val="00C0459F"/>
    <w:rsid w:val="00C2166C"/>
    <w:rsid w:val="00C24E3C"/>
    <w:rsid w:val="00C25900"/>
    <w:rsid w:val="00C26B01"/>
    <w:rsid w:val="00C330C4"/>
    <w:rsid w:val="00C3756D"/>
    <w:rsid w:val="00C41E25"/>
    <w:rsid w:val="00C41E73"/>
    <w:rsid w:val="00C4269C"/>
    <w:rsid w:val="00C44459"/>
    <w:rsid w:val="00C5138D"/>
    <w:rsid w:val="00C52472"/>
    <w:rsid w:val="00C552F6"/>
    <w:rsid w:val="00C575CA"/>
    <w:rsid w:val="00C60977"/>
    <w:rsid w:val="00C61AEB"/>
    <w:rsid w:val="00C64010"/>
    <w:rsid w:val="00C70585"/>
    <w:rsid w:val="00C71D39"/>
    <w:rsid w:val="00C76C40"/>
    <w:rsid w:val="00C80614"/>
    <w:rsid w:val="00C80782"/>
    <w:rsid w:val="00C82555"/>
    <w:rsid w:val="00C83A57"/>
    <w:rsid w:val="00C83AED"/>
    <w:rsid w:val="00C877CE"/>
    <w:rsid w:val="00C87EFE"/>
    <w:rsid w:val="00C94D66"/>
    <w:rsid w:val="00C95F90"/>
    <w:rsid w:val="00C965F8"/>
    <w:rsid w:val="00CA1E5C"/>
    <w:rsid w:val="00CA2384"/>
    <w:rsid w:val="00CB4B8B"/>
    <w:rsid w:val="00CB6C5C"/>
    <w:rsid w:val="00CB7437"/>
    <w:rsid w:val="00CC0428"/>
    <w:rsid w:val="00CC35A0"/>
    <w:rsid w:val="00CD0BE2"/>
    <w:rsid w:val="00CD2E81"/>
    <w:rsid w:val="00CD4322"/>
    <w:rsid w:val="00CE1F85"/>
    <w:rsid w:val="00CE31F9"/>
    <w:rsid w:val="00D00612"/>
    <w:rsid w:val="00D22F01"/>
    <w:rsid w:val="00D23740"/>
    <w:rsid w:val="00D3656A"/>
    <w:rsid w:val="00D378A4"/>
    <w:rsid w:val="00D378CA"/>
    <w:rsid w:val="00D41CEE"/>
    <w:rsid w:val="00D42E10"/>
    <w:rsid w:val="00D47097"/>
    <w:rsid w:val="00D47223"/>
    <w:rsid w:val="00D47E99"/>
    <w:rsid w:val="00D53A6C"/>
    <w:rsid w:val="00D544FB"/>
    <w:rsid w:val="00D6017D"/>
    <w:rsid w:val="00D6132F"/>
    <w:rsid w:val="00D61507"/>
    <w:rsid w:val="00D6491A"/>
    <w:rsid w:val="00D66C6F"/>
    <w:rsid w:val="00D70DDF"/>
    <w:rsid w:val="00D74BDE"/>
    <w:rsid w:val="00D7783F"/>
    <w:rsid w:val="00D838E6"/>
    <w:rsid w:val="00D84BD4"/>
    <w:rsid w:val="00D84D36"/>
    <w:rsid w:val="00D85E9A"/>
    <w:rsid w:val="00D936BF"/>
    <w:rsid w:val="00D94627"/>
    <w:rsid w:val="00D96811"/>
    <w:rsid w:val="00DA4381"/>
    <w:rsid w:val="00DA4438"/>
    <w:rsid w:val="00DA676A"/>
    <w:rsid w:val="00DA6922"/>
    <w:rsid w:val="00DA7A26"/>
    <w:rsid w:val="00DB0440"/>
    <w:rsid w:val="00DB0602"/>
    <w:rsid w:val="00DB0EB7"/>
    <w:rsid w:val="00DB6661"/>
    <w:rsid w:val="00DB78E5"/>
    <w:rsid w:val="00DB7E89"/>
    <w:rsid w:val="00DC4B78"/>
    <w:rsid w:val="00DC672E"/>
    <w:rsid w:val="00DD0438"/>
    <w:rsid w:val="00DD2F0A"/>
    <w:rsid w:val="00DD3270"/>
    <w:rsid w:val="00DD4364"/>
    <w:rsid w:val="00DD5BFD"/>
    <w:rsid w:val="00DD7249"/>
    <w:rsid w:val="00DD72FA"/>
    <w:rsid w:val="00DE4BC2"/>
    <w:rsid w:val="00DE7FE0"/>
    <w:rsid w:val="00DF0E9E"/>
    <w:rsid w:val="00DF3B7B"/>
    <w:rsid w:val="00DF5557"/>
    <w:rsid w:val="00E03E85"/>
    <w:rsid w:val="00E056F6"/>
    <w:rsid w:val="00E16319"/>
    <w:rsid w:val="00E2315E"/>
    <w:rsid w:val="00E23C6C"/>
    <w:rsid w:val="00E25B01"/>
    <w:rsid w:val="00E27182"/>
    <w:rsid w:val="00E27709"/>
    <w:rsid w:val="00E3605E"/>
    <w:rsid w:val="00E369A4"/>
    <w:rsid w:val="00E37D57"/>
    <w:rsid w:val="00E46599"/>
    <w:rsid w:val="00E501C1"/>
    <w:rsid w:val="00E51DB3"/>
    <w:rsid w:val="00E553A2"/>
    <w:rsid w:val="00E56066"/>
    <w:rsid w:val="00E65AF1"/>
    <w:rsid w:val="00E66457"/>
    <w:rsid w:val="00E66CAB"/>
    <w:rsid w:val="00E67504"/>
    <w:rsid w:val="00E71963"/>
    <w:rsid w:val="00E74203"/>
    <w:rsid w:val="00E746D1"/>
    <w:rsid w:val="00E7516C"/>
    <w:rsid w:val="00E81DAF"/>
    <w:rsid w:val="00E82E15"/>
    <w:rsid w:val="00E82F45"/>
    <w:rsid w:val="00E85359"/>
    <w:rsid w:val="00E87F1E"/>
    <w:rsid w:val="00E90378"/>
    <w:rsid w:val="00E929E0"/>
    <w:rsid w:val="00E92E02"/>
    <w:rsid w:val="00E9627F"/>
    <w:rsid w:val="00EA5923"/>
    <w:rsid w:val="00EB318F"/>
    <w:rsid w:val="00EB5CDF"/>
    <w:rsid w:val="00EC65E5"/>
    <w:rsid w:val="00EC7E3F"/>
    <w:rsid w:val="00EE49FB"/>
    <w:rsid w:val="00EE5D4B"/>
    <w:rsid w:val="00EE61F5"/>
    <w:rsid w:val="00EF26C3"/>
    <w:rsid w:val="00EF3733"/>
    <w:rsid w:val="00EF70C6"/>
    <w:rsid w:val="00EF7D16"/>
    <w:rsid w:val="00F01A38"/>
    <w:rsid w:val="00F0548D"/>
    <w:rsid w:val="00F076C6"/>
    <w:rsid w:val="00F10B2B"/>
    <w:rsid w:val="00F12EF7"/>
    <w:rsid w:val="00F14768"/>
    <w:rsid w:val="00F160EF"/>
    <w:rsid w:val="00F17423"/>
    <w:rsid w:val="00F176EA"/>
    <w:rsid w:val="00F21F0C"/>
    <w:rsid w:val="00F24581"/>
    <w:rsid w:val="00F24698"/>
    <w:rsid w:val="00F44503"/>
    <w:rsid w:val="00F4491D"/>
    <w:rsid w:val="00F47CF0"/>
    <w:rsid w:val="00F5002A"/>
    <w:rsid w:val="00F538F0"/>
    <w:rsid w:val="00F563A4"/>
    <w:rsid w:val="00F566AB"/>
    <w:rsid w:val="00F613C7"/>
    <w:rsid w:val="00F63359"/>
    <w:rsid w:val="00F773FF"/>
    <w:rsid w:val="00F812E5"/>
    <w:rsid w:val="00F82742"/>
    <w:rsid w:val="00F869E4"/>
    <w:rsid w:val="00F86A03"/>
    <w:rsid w:val="00F908AD"/>
    <w:rsid w:val="00F909C6"/>
    <w:rsid w:val="00F925B7"/>
    <w:rsid w:val="00F947CE"/>
    <w:rsid w:val="00F96095"/>
    <w:rsid w:val="00F96790"/>
    <w:rsid w:val="00F96C9A"/>
    <w:rsid w:val="00F97FCD"/>
    <w:rsid w:val="00FA72AE"/>
    <w:rsid w:val="00FB0D9D"/>
    <w:rsid w:val="00FB3D53"/>
    <w:rsid w:val="00FB5B70"/>
    <w:rsid w:val="00FC18CD"/>
    <w:rsid w:val="00FC2934"/>
    <w:rsid w:val="00FC6DB8"/>
    <w:rsid w:val="00FC76DA"/>
    <w:rsid w:val="00FC7A15"/>
    <w:rsid w:val="00FD05FD"/>
    <w:rsid w:val="00FD3123"/>
    <w:rsid w:val="00FD3CB1"/>
    <w:rsid w:val="00FD422B"/>
    <w:rsid w:val="00FD45F8"/>
    <w:rsid w:val="00FE2975"/>
    <w:rsid w:val="00FF0A94"/>
    <w:rsid w:val="00FF38E5"/>
    <w:rsid w:val="00FF4CAD"/>
    <w:rsid w:val="00FF5D5C"/>
    <w:rsid w:val="00FF682B"/>
    <w:rsid w:val="00FF6E43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32C6"/>
  <w15:docId w15:val="{289DD38D-2985-479E-8B3D-98326B9A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F1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hr-HR" w:eastAsia="hi-IN" w:bidi="hi-IN"/>
    </w:rPr>
  </w:style>
  <w:style w:type="paragraph" w:styleId="Naslov1">
    <w:name w:val="heading 1"/>
    <w:basedOn w:val="Normal"/>
    <w:next w:val="Normal"/>
    <w:link w:val="Naslov1Char"/>
    <w:uiPriority w:val="9"/>
    <w:qFormat/>
    <w:rsid w:val="005A3A22"/>
    <w:pPr>
      <w:widowControl/>
      <w:suppressAutoHyphens w:val="0"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A3A22"/>
    <w:pPr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A3A22"/>
    <w:pPr>
      <w:widowControl/>
      <w:suppressAutoHyphens w:val="0"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kern w:val="0"/>
      <w:sz w:val="22"/>
      <w:szCs w:val="22"/>
      <w:lang w:eastAsia="en-US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A3A22"/>
    <w:pPr>
      <w:widowControl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:lang w:eastAsia="en-US" w:bidi="en-US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5A3A22"/>
    <w:pPr>
      <w:widowControl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  <w:szCs w:val="22"/>
      <w:lang w:eastAsia="en-US" w:bidi="en-US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5A3A22"/>
    <w:pPr>
      <w:widowControl/>
      <w:suppressAutoHyphens w:val="0"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  <w:szCs w:val="22"/>
      <w:lang w:eastAsia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3A22"/>
    <w:pPr>
      <w:widowControl/>
      <w:suppressAutoHyphens w:val="0"/>
      <w:spacing w:line="276" w:lineRule="auto"/>
      <w:outlineLvl w:val="6"/>
    </w:pPr>
    <w:rPr>
      <w:rFonts w:asciiTheme="majorHAnsi" w:eastAsiaTheme="majorEastAsia" w:hAnsiTheme="majorHAnsi" w:cstheme="majorBidi"/>
      <w:i/>
      <w:iCs/>
      <w:kern w:val="0"/>
      <w:sz w:val="22"/>
      <w:szCs w:val="22"/>
      <w:lang w:eastAsia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3A22"/>
    <w:pPr>
      <w:widowControl/>
      <w:suppressAutoHyphens w:val="0"/>
      <w:spacing w:line="276" w:lineRule="auto"/>
      <w:outlineLvl w:val="7"/>
    </w:pPr>
    <w:rPr>
      <w:rFonts w:asciiTheme="majorHAnsi" w:eastAsiaTheme="majorEastAsia" w:hAnsiTheme="majorHAnsi" w:cstheme="majorBidi"/>
      <w:kern w:val="0"/>
      <w:sz w:val="20"/>
      <w:szCs w:val="20"/>
      <w:lang w:eastAsia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3A22"/>
    <w:pPr>
      <w:widowControl/>
      <w:suppressAutoHyphens w:val="0"/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:lang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3A2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5A3A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A3A22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rsid w:val="005A3A2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rsid w:val="005A3A2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rsid w:val="005A3A2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3A22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3A2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3A2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5A3A22"/>
    <w:pPr>
      <w:widowControl/>
      <w:pBdr>
        <w:bottom w:val="single" w:sz="4" w:space="1" w:color="auto"/>
      </w:pBdr>
      <w:suppressAutoHyphens w:val="0"/>
      <w:spacing w:after="200"/>
      <w:contextualSpacing/>
    </w:pPr>
    <w:rPr>
      <w:rFonts w:asciiTheme="majorHAnsi" w:eastAsiaTheme="majorEastAsia" w:hAnsiTheme="majorHAnsi" w:cstheme="majorBidi"/>
      <w:spacing w:val="5"/>
      <w:kern w:val="0"/>
      <w:sz w:val="52"/>
      <w:szCs w:val="52"/>
      <w:lang w:eastAsia="en-US" w:bidi="en-US"/>
    </w:rPr>
  </w:style>
  <w:style w:type="character" w:customStyle="1" w:styleId="NaslovChar">
    <w:name w:val="Naslov Char"/>
    <w:basedOn w:val="Zadanifontodlomka"/>
    <w:link w:val="Naslov"/>
    <w:uiPriority w:val="10"/>
    <w:rsid w:val="005A3A2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3A22"/>
    <w:pPr>
      <w:widowControl/>
      <w:suppressAutoHyphens w:val="0"/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kern w:val="0"/>
      <w:lang w:eastAsia="en-US" w:bidi="en-US"/>
    </w:rPr>
  </w:style>
  <w:style w:type="character" w:customStyle="1" w:styleId="PodnaslovChar">
    <w:name w:val="Podnaslov Char"/>
    <w:basedOn w:val="Zadanifontodlomka"/>
    <w:link w:val="Podnaslov"/>
    <w:uiPriority w:val="11"/>
    <w:rsid w:val="005A3A2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5A3A22"/>
    <w:rPr>
      <w:b/>
      <w:bCs/>
    </w:rPr>
  </w:style>
  <w:style w:type="character" w:styleId="Istaknuto">
    <w:name w:val="Emphasis"/>
    <w:uiPriority w:val="20"/>
    <w:qFormat/>
    <w:rsid w:val="005A3A2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5A3A22"/>
    <w:pPr>
      <w:widowControl/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en-US"/>
    </w:rPr>
  </w:style>
  <w:style w:type="paragraph" w:styleId="Odlomakpopisa">
    <w:name w:val="List Paragraph"/>
    <w:basedOn w:val="Normal"/>
    <w:uiPriority w:val="34"/>
    <w:qFormat/>
    <w:rsid w:val="005A3A22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5A3A22"/>
    <w:pPr>
      <w:widowControl/>
      <w:suppressAutoHyphens w:val="0"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kern w:val="0"/>
      <w:sz w:val="22"/>
      <w:szCs w:val="22"/>
      <w:lang w:eastAsia="en-US" w:bidi="en-US"/>
    </w:rPr>
  </w:style>
  <w:style w:type="character" w:customStyle="1" w:styleId="CitatChar">
    <w:name w:val="Citat Char"/>
    <w:basedOn w:val="Zadanifontodlomka"/>
    <w:link w:val="Citat"/>
    <w:uiPriority w:val="29"/>
    <w:rsid w:val="005A3A22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3A22"/>
    <w:pPr>
      <w:widowControl/>
      <w:pBdr>
        <w:bottom w:val="single" w:sz="4" w:space="1" w:color="auto"/>
      </w:pBdr>
      <w:suppressAutoHyphens w:val="0"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kern w:val="0"/>
      <w:sz w:val="22"/>
      <w:szCs w:val="22"/>
      <w:lang w:eastAsia="en-US" w:bidi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3A22"/>
    <w:rPr>
      <w:b/>
      <w:bCs/>
      <w:i/>
      <w:iCs/>
    </w:rPr>
  </w:style>
  <w:style w:type="character" w:styleId="Neupadljivoisticanje">
    <w:name w:val="Subtle Emphasis"/>
    <w:uiPriority w:val="19"/>
    <w:qFormat/>
    <w:rsid w:val="005A3A22"/>
    <w:rPr>
      <w:i/>
      <w:iCs/>
    </w:rPr>
  </w:style>
  <w:style w:type="character" w:styleId="Jakoisticanje">
    <w:name w:val="Intense Emphasis"/>
    <w:uiPriority w:val="21"/>
    <w:qFormat/>
    <w:rsid w:val="005A3A22"/>
    <w:rPr>
      <w:b/>
      <w:bCs/>
    </w:rPr>
  </w:style>
  <w:style w:type="character" w:styleId="Neupadljivareferenca">
    <w:name w:val="Subtle Reference"/>
    <w:uiPriority w:val="31"/>
    <w:qFormat/>
    <w:rsid w:val="005A3A22"/>
    <w:rPr>
      <w:smallCaps/>
    </w:rPr>
  </w:style>
  <w:style w:type="character" w:styleId="Istaknutareferenca">
    <w:name w:val="Intense Reference"/>
    <w:uiPriority w:val="32"/>
    <w:qFormat/>
    <w:rsid w:val="005A3A22"/>
    <w:rPr>
      <w:smallCaps/>
      <w:spacing w:val="5"/>
      <w:u w:val="single"/>
    </w:rPr>
  </w:style>
  <w:style w:type="character" w:styleId="Naslovknjige">
    <w:name w:val="Book Title"/>
    <w:uiPriority w:val="33"/>
    <w:qFormat/>
    <w:rsid w:val="005A3A22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A3A22"/>
    <w:pPr>
      <w:outlineLvl w:val="9"/>
    </w:pPr>
  </w:style>
  <w:style w:type="paragraph" w:customStyle="1" w:styleId="Tekst">
    <w:name w:val="Tekst"/>
    <w:rsid w:val="008C3F11"/>
    <w:pPr>
      <w:widowControl w:val="0"/>
      <w:spacing w:after="0" w:line="220" w:lineRule="atLeast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en-AU" w:bidi="ar-SA"/>
    </w:rPr>
  </w:style>
  <w:style w:type="paragraph" w:customStyle="1" w:styleId="Bezproreda1">
    <w:name w:val="Bez proreda1"/>
    <w:qFormat/>
    <w:rsid w:val="008C3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bidi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3128F0"/>
    <w:pPr>
      <w:tabs>
        <w:tab w:val="center" w:pos="4513"/>
        <w:tab w:val="right" w:pos="9026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3128F0"/>
    <w:rPr>
      <w:rFonts w:ascii="Times New Roman" w:eastAsia="SimSun" w:hAnsi="Times New Roman" w:cs="Mangal"/>
      <w:kern w:val="1"/>
      <w:sz w:val="24"/>
      <w:szCs w:val="21"/>
      <w:lang w:val="hr-HR" w:eastAsia="hi-IN" w:bidi="hi-IN"/>
    </w:rPr>
  </w:style>
  <w:style w:type="paragraph" w:styleId="Podnoje">
    <w:name w:val="footer"/>
    <w:basedOn w:val="Normal"/>
    <w:link w:val="PodnojeChar"/>
    <w:uiPriority w:val="99"/>
    <w:semiHidden/>
    <w:unhideWhenUsed/>
    <w:rsid w:val="003128F0"/>
    <w:pPr>
      <w:tabs>
        <w:tab w:val="center" w:pos="4513"/>
        <w:tab w:val="right" w:pos="9026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3128F0"/>
    <w:rPr>
      <w:rFonts w:ascii="Times New Roman" w:eastAsia="SimSun" w:hAnsi="Times New Roman" w:cs="Mangal"/>
      <w:kern w:val="1"/>
      <w:sz w:val="24"/>
      <w:szCs w:val="21"/>
      <w:lang w:val="hr-HR" w:eastAsia="hi-IN" w:bidi="hi-IN"/>
    </w:rPr>
  </w:style>
  <w:style w:type="table" w:styleId="Reetkatablice">
    <w:name w:val="Table Grid"/>
    <w:basedOn w:val="Obinatablica"/>
    <w:uiPriority w:val="59"/>
    <w:rsid w:val="0095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E0E85-6E2F-4757-9AF8-C17D8D03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10</Pages>
  <Words>3650</Words>
  <Characters>20808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ruzicak</dc:creator>
  <cp:lastModifiedBy>marko asenbrener</cp:lastModifiedBy>
  <cp:revision>14</cp:revision>
  <cp:lastPrinted>2024-01-31T10:57:00Z</cp:lastPrinted>
  <dcterms:created xsi:type="dcterms:W3CDTF">2024-01-31T10:50:00Z</dcterms:created>
  <dcterms:modified xsi:type="dcterms:W3CDTF">2024-04-30T11:51:00Z</dcterms:modified>
</cp:coreProperties>
</file>